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8C" w:rsidRDefault="00D7018C" w:rsidP="00D7018C">
      <w:pPr>
        <w:rPr>
          <w:rFonts w:hint="eastAsia"/>
        </w:rPr>
      </w:pPr>
    </w:p>
    <w:p w:rsidR="00D7018C" w:rsidRPr="00D7018C" w:rsidRDefault="00D7018C" w:rsidP="00D7018C">
      <w:pPr>
        <w:jc w:val="center"/>
        <w:rPr>
          <w:rFonts w:asciiTheme="minorEastAsia" w:hAnsiTheme="minorEastAsia" w:hint="eastAsia"/>
          <w:sz w:val="44"/>
          <w:szCs w:val="44"/>
        </w:rPr>
      </w:pPr>
      <w:r w:rsidRPr="00D7018C">
        <w:rPr>
          <w:rFonts w:asciiTheme="minorEastAsia" w:hAnsiTheme="minorEastAsia" w:cs="Arial" w:hint="eastAsia"/>
          <w:b/>
          <w:bCs/>
          <w:color w:val="000000"/>
          <w:kern w:val="36"/>
          <w:sz w:val="44"/>
          <w:szCs w:val="44"/>
        </w:rPr>
        <w:t>《中国共产党支部工作条例（试行）》</w:t>
      </w:r>
    </w:p>
    <w:p w:rsidR="00D7018C" w:rsidRDefault="00D7018C" w:rsidP="00D7018C"/>
    <w:p w:rsidR="00D7018C" w:rsidRPr="00D7018C" w:rsidRDefault="00D7018C" w:rsidP="00D7018C">
      <w:pPr>
        <w:rPr>
          <w:rFonts w:asciiTheme="minorEastAsia" w:hAnsiTheme="minorEastAsia" w:hint="eastAsia"/>
          <w:sz w:val="24"/>
          <w:szCs w:val="24"/>
        </w:rPr>
      </w:pPr>
      <w:r>
        <w:rPr>
          <w:rFonts w:hint="eastAsia"/>
        </w:rPr>
        <w:t xml:space="preserve">　</w:t>
      </w:r>
      <w:r w:rsidRPr="00D7018C">
        <w:rPr>
          <w:rFonts w:asciiTheme="minorEastAsia" w:hAnsiTheme="minorEastAsia" w:hint="eastAsia"/>
          <w:sz w:val="24"/>
          <w:szCs w:val="24"/>
        </w:rPr>
        <w:t xml:space="preserve">　新华社北京11月25日电  近日，中共中央印发了《中国共产党支部工作条例（试行）》（以下简称《条例》），并发出通知，要求各地区各部门认真遵照执行。</w:t>
      </w:r>
    </w:p>
    <w:p w:rsidR="00D7018C" w:rsidRPr="00D7018C" w:rsidRDefault="00D7018C" w:rsidP="00D7018C">
      <w:pPr>
        <w:rPr>
          <w:rFonts w:asciiTheme="minorEastAsia" w:hAnsiTheme="minorEastAsia"/>
          <w:sz w:val="24"/>
          <w:szCs w:val="24"/>
        </w:rPr>
      </w:pPr>
      <w:r w:rsidRPr="00D7018C">
        <w:rPr>
          <w:rFonts w:asciiTheme="minorEastAsia" w:hAnsiTheme="minorEastAsia" w:hint="eastAsia"/>
          <w:sz w:val="24"/>
          <w:szCs w:val="24"/>
        </w:rPr>
        <w:t xml:space="preserve">　　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通知指出，《条例》以习近平新时代中国特色社会主义思想为指导，贯彻党章要求，既弘扬“支部建在连上”的光荣传统，又体现基层创造的新做法新经验，对党支部工作作出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通知要求，各地区各部门在执行《条例》中的重要情况和建议，要及时报告党中央。</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《中国共产党支部工作条例（试行）》全文如下。</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第一章  总 则</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第三条  党支部工作必须遵循以下原则：</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lastRenderedPageBreak/>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（三）坚持践行党的宗旨和群众路线，组织引领党员、群众听党话、跟党走，成为党员、群众的主心骨。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（四）坚持民主集中制，发扬党内民主，尊重党员主体地位，严肃党的纪律，提高解决自身问题的能力，增强生机活力。</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（五）坚持围绕中心、服务大局，充分发挥积极性主动性创造性，确保党的路线方针政策和决策部署贯彻落实。</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第二章  组织设置</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党支部党员人数一般不超过50人。</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第五条  结合实际创新党支部设置形式，使党的组织和党的工作全覆盖。</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规模较大、跨区域的农民专业合作组织，专业市场、商业街区、商务楼宇等，符合条件的，应当成立党支部。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正式党员不足3人的单位，应当按照地域相邻、行业相近、规模适当、便于管理的原则，成立联合党支部。联合党支部覆盖单位一般不超过5个。</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为期6个月以上的工程、工作项目等，符合条件的，应当成立党支部。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流动党员较多，工作地或者居住地相对固定集中，应当由流出地党组织商流入地党组织，依托园区、商会、行业协会、驻外地办事机构等成立流动党员党支部。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第六条  党支部的成立，一般由基层单位提出申请，所在乡镇（街道）或者单位基层党委召开会议研究决定并批复，批复时间一般不超过1个月。</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基层党委审批同意后，基层单位召开党员大会选举产生党支部委员会或者不设委员会的党支部书记、副书记。批复和选举结果由基层党委报上级党委组织部门备案。</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根据工作需要，上级党委可以直接作出在基层单位成立党支部的决定。</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第七条  对因党员人数或者所在单位、区域等发生变化，不再符合设立条件的党支部，上级党组织应当及时予以调整或者撤销。</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党支部的调整和撤销，一般由党支部报所在乡镇（街道）或者单位基层党委批准，也可以由所在乡镇（街道）或者单位基层党委直接作出决定，并报上级党委组织部门备案。</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第八条  为执行某项任务临时组建的机构，党员组织关系不转接的，经上级党组织批准，可以成立临时党支部。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临时党支部主要组织党员开展政治学习，教育、管理、监督党员，对入党积极分子进行教育培养等，一般不发展党员、处分处置党员，不收缴党费，不选举党代表大会代表和进行换届。</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临时党支部书记、副书记和委员由批准其成立的党组织指定。</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lastRenderedPageBreak/>
        <w:t xml:space="preserve">　　临时组建的机构撤销后，临时党支部自然撤销。</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第三章  基本任务</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第九条  党支部的基本任务是：</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（五）对要求入党的积极分子进行教育和培养，做好经常性的发展党员工作，把政治标准放在首位，严格程序、严肃纪律，发展政治品质纯洁的党员。发现、培养和推荐党员、群众中间的优秀人才。</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（六）监督党员干部和其他任何工作人员严格遵守国家法律法规，严格遵守国家的财政经济法规和人事制度，不得侵占国家、集体和群众的利益。</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（七）实事求是对党的建设、党的工作提出意见建议，及时向上级党组织报告重要情况。教育党员、群众自觉抵制不良倾向，坚决同各种违纪违法行为作斗争。</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（八）按照规定，向党员、群众通报党的工作情况，公开党内有关事务。</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第十条  不同领域党支部结合实际，分别承担各自不同的重点任务：</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（五）非公有制经济组织中的党支部，引导和监督企业严格遵守国家法律法</w:t>
      </w:r>
      <w:r w:rsidRPr="00D7018C">
        <w:rPr>
          <w:rFonts w:asciiTheme="minorEastAsia" w:hAnsiTheme="minorEastAsia" w:hint="eastAsia"/>
          <w:sz w:val="24"/>
          <w:szCs w:val="24"/>
        </w:rPr>
        <w:lastRenderedPageBreak/>
        <w:t>规，团结凝聚职工群众，依法维护各方合法权益，建设企业先进文化，促进企业健康发展。</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（六）社会组织中的党支部，引导和监督社会组织依法执业、诚信从业，教育引导职工群众增强政治认同，引导和支持社会组织有序参与社会治理、提供公共服务、承担社会责任。</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（七）事业单位中的党支部，保证监督改革发展正确方向，参与重要决策，服务人才成长，促进事业发展。事业单位中发挥领导作用的党支部，对重大问题进行讨论和作出决定。</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（八）各级党和国家机关中的党支部，围绕服务中心、建设队伍开展工作，发挥对党员的教育、管理、监督作用，协助本部门行政负责人完成任务、改进工作。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（十）离退休干部职工党支部，宣传执行党的路线方针政策，根据党员实际情况，组织参加学习，开展党的组织生活，听取意见建议，引导他们结合自身实际发挥作用。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第四章  工作机制</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第十一条  党支部党员大会是党支部的议事决策机构，由全体党员参加，一般每季度召开1次。</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村、社区重要事项以及与群众利益密切相关的事项，必须经过党支部党员大会讨论。</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党支部党员大会议题提交表决前，应当经过充分讨论。表决必须有半数以上有表决权的党员到会方可进行，赞成人数超过应到会有表决权的党员的半数为通过。</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第十二条  党支部委员会是党支部日常工作的领导机构。</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党小组主要落实党支部工作要求，完成党支部安排的任务。</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党小组会一般每月召开1次，组织党员参加政治学习、谈心谈话、开展批评和自我批评等。</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第十四条  党支部党员大会、党支部委员会会议由党支部书记召集并主持。书记不能参加会议的，可以委托副书记或者委员召集并主持。党小组会由党小组组长召集并主持。</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第五章  组织生活</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lastRenderedPageBreak/>
        <w:t xml:space="preserve">　　第十五条  党支部应当严格执行党的组织生活制度，经常、认真、严肃地开展批评和自我批评，增强党内政治生活的政治性、时代性、原则性、战斗性。</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党员领导干部应当带头参加所在党支部或者党小组组织生活。</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第十六条  党支部应当组织党员按期参加党员大会、党小组会和上党课，定期召开党支部委员会会议。</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“三会一课”应当突出政治学习和教育，突出党性锻炼，以“两学一做”为主要内容，结合党员思想和工作实际，确定主题和具体方式，做到形式多样、氛围庄重。</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党课应当针对党员思想和工作实际，回应普遍关心的问题，注重身边人讲身边事，增强吸引力感染力。党员领导干部应当定期为基层党员讲党课，党委（党组）书记每年至少讲1次党课。</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对经党组织同意可以不转接组织关系的党员，所在单位党组织可以将其纳入一个党支部或者党小组，参加组织生活。</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第十七条  党支部每年至少召开1次组织生活会，一般安排在第四季度，也可以根据工作需要随时召开。组织生活会一般以党支部党员大会、党支部委员会会议或者党小组会形式召开。</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组织生活会应当确定主题，会前认真学习，谈心谈话，听取意见；会上查摆问题，开展批评和自我批评，明确整改方向；会后制定整改措施，逐一整改落实。</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第十八条  党支部一般每年开展1次民主评议党员，组织党员对照合格党员标准、对照入党誓词，联系个人实际进行党性分析。</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民主评议党员可以结合组织生活会一并进行。</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第十九条  党支部应当经常开展谈心谈话。党支部委员之间、党支部委员和党员之间、党员和党员之间，每年谈心谈话一般不少于1次。谈心谈话应当坦诚相见、交流思想、交换意见、帮助提高。</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第六章  党支部委员会建设</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第二十条  有正式党员7人以上的党支部，应当设立党支部委员会。党支部委员会由3至5人组成，一般不超过7人。</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党支部委员会设书记和组织委员、宣传委员、纪检委员等，必要时可以设1名副书记。</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正式党员不足7人的党支部，设1名书记，必要时可以设1名副书记。</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第二十一条  村、社区党支部委员会每届任期5年，其他基层单位党支部委员会一般每届任期3年。</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党支部委员会由党支部党员大会选举产生，党支部书记、副书记一般由党支</w:t>
      </w:r>
      <w:r w:rsidRPr="00D7018C">
        <w:rPr>
          <w:rFonts w:asciiTheme="minorEastAsia" w:hAnsiTheme="minorEastAsia" w:hint="eastAsia"/>
          <w:sz w:val="24"/>
          <w:szCs w:val="24"/>
        </w:rPr>
        <w:lastRenderedPageBreak/>
        <w:t>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第二十二条  党支部书记主持党支部全面工作，督促党支部其他委员履行职责、发挥作用，抓好党支部委员会自身建设，向党支部委员会、党员大会和上级党组织报告工作。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党支部副书记协助党支部书记开展工作。党支部其他委员按照职责分工开展工作。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第二十四条  上级党组织应当结合不同领域实际，突出政治标准，按照组织程序，采取多种方式，选拔符合条件的优秀党员担任党支部书记。</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机关、国有企业、事业单位，党支部书记一般由本部门本单位主要负责人担任，也可以由本部门本单位其他负责人担任。根据工作需要，上级党组织可以选派党员干部担任专职党支部书记。</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非公有制经济组织、社会组织，一般从管理层中选任党支部书记，应当注重从业务骨干中选拔党支部书记。没有合适人选的，可以由上级党组织选派党支部书记。</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加强党支部书记后备队伍建设，注意发现优秀党员作为党支部书记后备人才培养，建立村、社区等领域党支部书记后备人才库。</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第二十五条  上级党组织应当经常对党支部书记、副书记和其他委员进行培训。</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对党支部书记、副书记和其他委员的培训应当突出党的基本理论、基本政策、基本知识及党务工作基本要求，党的优良传统和作风，党规党纪等内容。注重发挥优秀党支部书记传帮带作用。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第二十六条  注重从优秀村、社区党支部书记中选拔乡镇和街道领导干部，</w:t>
      </w:r>
      <w:r w:rsidRPr="00D7018C">
        <w:rPr>
          <w:rFonts w:asciiTheme="minorEastAsia" w:hAnsiTheme="minorEastAsia" w:hint="eastAsia"/>
          <w:sz w:val="24"/>
          <w:szCs w:val="24"/>
        </w:rPr>
        <w:lastRenderedPageBreak/>
        <w:t>考录公务员和招聘事业单位人员。</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培养树立党支部书记先进典型，对优秀党支部书记给予表彰表扬。</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第二十七条  党支部委员会成员应当自觉接受上级党组织和党员、群众监督，加强互相监督。</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党支部书记每年应当向上级党组织和党支部党员大会述职，接受评议考核，考核结果作为评先评优、选拔使用的重要依据。</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第七章  领导和保障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第二十九条  各级党委（党组）应当把党支部建设作为最重要的基本建设，定期研究讨论、加强领导指导，切实履行主体责任。县级党委每年至少专题研究1次党支部建设工作。</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各级党委（党组）书记应当带头建立党支部工作联系点，带头深入基层调查研究，发现和解决问题，总结推广经验。</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各级党委组织部门应当注意通过党支部了解掌握党员干部日常表现，干部考察应当听取考察对象所在党支部的意见。</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村、社区党支部书记纳入县级党委组织部备案管理。</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第三十一条  村、社区党支部工作纳入县级党委巡察监督工作内容。</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第八章  附 则</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第三十四条  村、社区党的基层委员会、总支部委员会，按照本条例执行。</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第三十五条  中央军事委员会可以根据本条例，制定相关规定。</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第三十六条  本条例由中央组织部负责解释。</w:t>
      </w:r>
    </w:p>
    <w:p w:rsidR="00D7018C" w:rsidRPr="00D7018C"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第三十七条  本条例自2018年10月28日起施行。其他有关党支部的规定与本条例不一致的，按照本条例执行。</w:t>
      </w:r>
    </w:p>
    <w:p w:rsidR="00000000" w:rsidRDefault="00D7018C" w:rsidP="00D7018C">
      <w:pPr>
        <w:rPr>
          <w:rFonts w:asciiTheme="minorEastAsia" w:hAnsiTheme="minorEastAsia" w:hint="eastAsia"/>
          <w:sz w:val="24"/>
          <w:szCs w:val="24"/>
        </w:rPr>
      </w:pPr>
      <w:r w:rsidRPr="00D7018C">
        <w:rPr>
          <w:rFonts w:asciiTheme="minorEastAsia" w:hAnsiTheme="minorEastAsia" w:hint="eastAsia"/>
          <w:sz w:val="24"/>
          <w:szCs w:val="24"/>
        </w:rPr>
        <w:t xml:space="preserve">　</w:t>
      </w:r>
    </w:p>
    <w:p w:rsidR="00D7018C" w:rsidRPr="00D7018C" w:rsidRDefault="00D7018C" w:rsidP="00D7018C">
      <w:pPr>
        <w:jc w:val="right"/>
        <w:rPr>
          <w:rFonts w:asciiTheme="minorEastAsia" w:hAnsiTheme="minorEastAsia"/>
          <w:sz w:val="24"/>
          <w:szCs w:val="24"/>
        </w:rPr>
      </w:pPr>
      <w:r>
        <w:rPr>
          <w:rFonts w:asciiTheme="minorEastAsia" w:hAnsiTheme="minorEastAsia" w:hint="eastAsia"/>
          <w:sz w:val="24"/>
          <w:szCs w:val="24"/>
        </w:rPr>
        <w:t>（来源：人民日报）</w:t>
      </w:r>
    </w:p>
    <w:sectPr w:rsidR="00D7018C" w:rsidRPr="00D701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18C" w:rsidRDefault="00D7018C" w:rsidP="00D7018C">
      <w:r>
        <w:separator/>
      </w:r>
    </w:p>
  </w:endnote>
  <w:endnote w:type="continuationSeparator" w:id="1">
    <w:p w:rsidR="00D7018C" w:rsidRDefault="00D7018C" w:rsidP="00D701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18C" w:rsidRDefault="00D7018C" w:rsidP="00D7018C">
      <w:r>
        <w:separator/>
      </w:r>
    </w:p>
  </w:footnote>
  <w:footnote w:type="continuationSeparator" w:id="1">
    <w:p w:rsidR="00D7018C" w:rsidRDefault="00D7018C" w:rsidP="00D70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18C"/>
    <w:rsid w:val="00D70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01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018C"/>
    <w:rPr>
      <w:sz w:val="18"/>
      <w:szCs w:val="18"/>
    </w:rPr>
  </w:style>
  <w:style w:type="paragraph" w:styleId="a4">
    <w:name w:val="footer"/>
    <w:basedOn w:val="a"/>
    <w:link w:val="Char0"/>
    <w:uiPriority w:val="99"/>
    <w:semiHidden/>
    <w:unhideWhenUsed/>
    <w:rsid w:val="00D701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01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2019-03-25T05:00:00Z</dcterms:created>
  <dcterms:modified xsi:type="dcterms:W3CDTF">2019-03-25T05:01:00Z</dcterms:modified>
</cp:coreProperties>
</file>