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F3C" w:rsidRPr="00496F3C" w:rsidRDefault="00496F3C" w:rsidP="00496F3C">
      <w:pPr>
        <w:widowControl/>
        <w:shd w:val="clear" w:color="auto" w:fill="FFFFFF"/>
        <w:spacing w:line="840" w:lineRule="atLeast"/>
        <w:jc w:val="center"/>
        <w:outlineLvl w:val="0"/>
        <w:rPr>
          <w:rFonts w:ascii="黑体" w:eastAsia="黑体" w:hAnsi="黑体" w:cs="宋体"/>
          <w:color w:val="333333"/>
          <w:kern w:val="36"/>
          <w:sz w:val="36"/>
          <w:szCs w:val="36"/>
        </w:rPr>
      </w:pPr>
      <w:r w:rsidRPr="00496F3C">
        <w:rPr>
          <w:rFonts w:ascii="黑体" w:eastAsia="黑体" w:hAnsi="黑体" w:cs="宋体" w:hint="eastAsia"/>
          <w:color w:val="333333"/>
          <w:kern w:val="36"/>
          <w:sz w:val="36"/>
          <w:szCs w:val="36"/>
        </w:rPr>
        <w:t xml:space="preserve">中共中央、国务院印发《中国教育现代化2035》 </w:t>
      </w:r>
    </w:p>
    <w:p w:rsidR="00496F3C" w:rsidRPr="00496F3C" w:rsidRDefault="00496F3C" w:rsidP="00496F3C">
      <w:pPr>
        <w:widowControl/>
        <w:shd w:val="clear" w:color="auto" w:fill="FFFFFF"/>
        <w:jc w:val="center"/>
        <w:rPr>
          <w:rFonts w:ascii="宋体" w:eastAsia="宋体" w:hAnsi="宋体" w:cs="宋体" w:hint="eastAsia"/>
          <w:color w:val="898989"/>
          <w:kern w:val="0"/>
          <w:szCs w:val="21"/>
        </w:rPr>
      </w:pPr>
      <w:hyperlink r:id="rId6" w:tooltip="微信" w:history="1">
        <w:r w:rsidRPr="00496F3C">
          <w:rPr>
            <w:rFonts w:ascii="宋体" w:eastAsia="宋体" w:hAnsi="宋体" w:cs="宋体" w:hint="eastAsia"/>
            <w:color w:val="000000"/>
            <w:kern w:val="0"/>
            <w:szCs w:val="21"/>
          </w:rPr>
          <w:t> </w:t>
        </w:r>
      </w:hyperlink>
      <w:hyperlink r:id="rId7" w:tooltip="新浪微博" w:history="1">
        <w:r w:rsidRPr="00496F3C">
          <w:rPr>
            <w:rFonts w:ascii="宋体" w:eastAsia="宋体" w:hAnsi="宋体" w:cs="宋体" w:hint="eastAsia"/>
            <w:color w:val="000000"/>
            <w:kern w:val="0"/>
            <w:szCs w:val="21"/>
          </w:rPr>
          <w:t> </w:t>
        </w:r>
      </w:hyperlink>
      <w:r w:rsidRPr="00496F3C">
        <w:rPr>
          <w:rFonts w:ascii="宋体" w:eastAsia="宋体" w:hAnsi="宋体" w:cs="宋体" w:hint="eastAsia"/>
          <w:color w:val="898989"/>
          <w:kern w:val="0"/>
        </w:rPr>
        <w:t> </w:t>
      </w:r>
      <w:r w:rsidRPr="00496F3C">
        <w:rPr>
          <w:rFonts w:ascii="宋体" w:eastAsia="宋体" w:hAnsi="宋体" w:cs="宋体" w:hint="eastAsia"/>
          <w:color w:val="898989"/>
          <w:kern w:val="0"/>
          <w:szCs w:val="21"/>
        </w:rPr>
        <w:t xml:space="preserve"> </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新华社北京2月23日电 近日，中共中央、国务院印发了《中国教育现代化2035》，并发出通知，要求各地区各部门结合实际认真贯彻落实。</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《中国教育现代化2035》分为五个部分：一、战略背景；二、总体思路；三、战略任务；四、实施路径；五、保障措施。</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中国教育现代化2035》提出推进教育现代化的指导思想是：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促进教育公平，优化教育结构，为决胜全面建成小康社会、实现新时代中国特色社会主义发展的奋斗目标提供有力支撑。</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中国教育现代化2035》提出了推进教育现代化的八大基本理念：更加注重以德为先，更加注重全面发展，更加注重面向人人，更加注重终身学习，更加注重因材施教，更加注重知行合一，更加注重融合发展，更加注重共建共享。明确了推进教育现代化的基本原则：坚持党的领导、坚持中国特色、坚持优先发展、坚持服务人民、坚持改革创新、坚持依法治教、坚持统筹推进。</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《中国教育现代化2035》提出，推进教育现代化的总体目标是：到2020年，全面实现“十三五”发展目标，教育总体实力和国际影响力显著增强，劳动年龄</w:t>
      </w:r>
      <w:r w:rsidRPr="00496F3C">
        <w:rPr>
          <w:rFonts w:ascii="宋体" w:eastAsia="宋体" w:hAnsi="宋体" w:cs="宋体" w:hint="eastAsia"/>
          <w:color w:val="333333"/>
          <w:kern w:val="0"/>
          <w:sz w:val="24"/>
          <w:szCs w:val="24"/>
        </w:rPr>
        <w:lastRenderedPageBreak/>
        <w:t>人口平均受教育年限明显增加，教育现代化取得重要进展，为全面建成小康社会作出重要贡献。在此基础上，再经过15年努力，到2035年，总体实现教育现代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《中国教育现代化2035》聚焦教育发展的突出问题和薄弱环节，立足当前，着眼长远，重点部署了面向教育现代化的十大战略任务：</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一是学习习近平新时代中国特色社会主义思想。把学习贯彻习近平新时代中国特色社会主义思想作为首要任务，贯穿到教育改革发展全过程，落实到教育现代化各领域各环节。以习近平新时代中国特色社会主义思想武装教育战线，推动习近平新时代中国特色社会主义思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二是发展中国特色世界先进水平的优质教育。全面落实立德树人根本任务，广泛开展理想信念教育，厚植爱国主义情怀，加强品德修养，增长知识见识，培养奋斗精神，不断提高学生思想水平、政治觉悟、道德品质、文化素养。增强综合素质，树立健康第一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准。健全职业教育人才培养质量标准，制定紧跟时代发展的多样化高等教育人才培养质量标准。建立以师资配备、生均拨款、教学设施设备等资源要素为核心的标准体系和办学条件标准动态调整机制。加强课程教材体系建设，科学规划大中小学课程，分类制定课程标准，充分利用现代信息技术，丰富并创新课程形式。健全国家教材制度，统筹</w:t>
      </w:r>
      <w:r w:rsidRPr="00496F3C">
        <w:rPr>
          <w:rFonts w:ascii="宋体" w:eastAsia="宋体" w:hAnsi="宋体" w:cs="宋体" w:hint="eastAsia"/>
          <w:color w:val="333333"/>
          <w:kern w:val="0"/>
          <w:sz w:val="24"/>
          <w:szCs w:val="24"/>
        </w:rPr>
        <w:lastRenderedPageBreak/>
        <w:t>为主、统分结合、分类指导，增强教材的思想性、科学性、民族性、时代性、系统性，完善教材编写、修订、审查、选用、退出机制。创新人才培养方式，推行启发式、探究式、参与式、合作式等教学方式以及走班制、选课制等教学组织模式，培养学生创新精神与实践能力。大力推进校园文化建设。重视家庭教育和社会教育。构建教育质量评估监测机制，建立更加科学公正的考试评价制度，建立全过程、全方位人才培养质量反馈监控体系。</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三是推动各级教育高水平高质量普及。以农村为重点提升学前教育普及水平，建立更为完善的学前教育管理体制、办园体制和投入体制，大力发展公办园，加快发展普惠性民办幼儿园。提升义务教育巩固水平，健全控辍保学工作责任体系。提升高中阶段教育普及水平，推进中等职业教育和普通高中教育协调发展，鼓励普通高中多样化有特色发展。振兴中西部地区高等教育。提升民族教育发展水平。</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四是实现基本公共教育服务均等化。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家庭经济困难学生资助体系，推进教育精准脱贫。办好特殊教育，推进适龄残疾儿童少年教育全覆盖，全面推进融合教育，促进医教结合。</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五是构建服务全民的终身学习体系。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大社区教育资源供给，加快发展城乡社区老年教育，推动各类学习型组织建设。</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六是提升一流人才培养与创新能力。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w:t>
      </w:r>
      <w:r w:rsidRPr="00496F3C">
        <w:rPr>
          <w:rFonts w:ascii="宋体" w:eastAsia="宋体" w:hAnsi="宋体" w:cs="宋体" w:hint="eastAsia"/>
          <w:color w:val="333333"/>
          <w:kern w:val="0"/>
          <w:sz w:val="24"/>
          <w:szCs w:val="24"/>
        </w:rPr>
        <w:lastRenderedPageBreak/>
        <w:t>强创新人才特别是拔尖创新人才的培养，加大应用型、复合型、技术技能型人才培养比重。加强高等学校创新体系建设，建设一批国际一流的国家科技创新基地，加强应用基础研究，全面提升高等学校原始创新能力。探索构建产学研用深度融合的全链条、网络化、开放式协同创新联盟。提高高等学校哲学社会科学研究水平，加强中国特色新型智库建设。健全有利于激发创新活力和促进科技成果转化的科研体制。</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七是建设高素质专业化创新型教师队伍。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职后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八是加快信息化时代教育变革。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推进教育治理方式变革，加快形成现代化的教育管理与监测体系，推进管理精准化和决策科学化。</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九是开创教育对外开放新格局。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w:t>
      </w:r>
      <w:r w:rsidRPr="00496F3C">
        <w:rPr>
          <w:rFonts w:ascii="宋体" w:eastAsia="宋体" w:hAnsi="宋体" w:cs="宋体" w:hint="eastAsia"/>
          <w:color w:val="333333"/>
          <w:kern w:val="0"/>
          <w:sz w:val="24"/>
          <w:szCs w:val="24"/>
        </w:rPr>
        <w:lastRenderedPageBreak/>
        <w:t>极参与全球教育治理，深度参与国际教育规则、标准、评价体系的研究制定。推进与国际组织及专业机构的教育交流合作。健全对外教育援助机制。</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十是推进教育治理体系和治理能力现代化。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中国教育现代化2035》明确了实现教育现代化的实施路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索、积极改革创新，形成充满活力、富有效率、更加开放、有利于高质量发展的教育体制机制。</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为确保教育现代化目标任务的实现，《中国教育现代化2035》明确了三个方面的保障措施：</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一是加强党对教育工作的全面领导。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二是完善教育现代化投入支撑体制。健全保证财政教育投入持续稳定增长的长效机制，确保财政一般公共预算教育支出逐年只增不减，确保按在校学生人数平均的一般公共预算教育支出逐年只增不减，保证国家财政性教育经费支出占国</w:t>
      </w:r>
      <w:r w:rsidRPr="00496F3C">
        <w:rPr>
          <w:rFonts w:ascii="宋体" w:eastAsia="宋体" w:hAnsi="宋体" w:cs="宋体" w:hint="eastAsia"/>
          <w:color w:val="333333"/>
          <w:kern w:val="0"/>
          <w:sz w:val="24"/>
          <w:szCs w:val="24"/>
        </w:rPr>
        <w:lastRenderedPageBreak/>
        <w:t>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管理，建立健全全覆盖全过程全方位的教育经费监管体系，全面提高经费使用效益。</w:t>
      </w:r>
    </w:p>
    <w:p w:rsidR="00496F3C" w:rsidRPr="00496F3C" w:rsidRDefault="00496F3C" w:rsidP="00496F3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496F3C">
        <w:rPr>
          <w:rFonts w:ascii="宋体" w:eastAsia="宋体" w:hAnsi="宋体" w:cs="宋体" w:hint="eastAsia"/>
          <w:color w:val="333333"/>
          <w:kern w:val="0"/>
          <w:sz w:val="24"/>
          <w:szCs w:val="24"/>
        </w:rPr>
        <w:t>三是完善落实机制。建立协同规划机制、健全跨部门统筹协调机制，建立教育发展监测评价机制和督导问责机制，全方位协同推进教育现代化，形成全社会关心、支持和主动参与教育现代化建设的良好氛围。</w:t>
      </w:r>
    </w:p>
    <w:p w:rsidR="00000000" w:rsidRDefault="00946E34">
      <w:pPr>
        <w:rPr>
          <w:rFonts w:hint="eastAsia"/>
        </w:rPr>
      </w:pPr>
    </w:p>
    <w:p w:rsidR="00946E34" w:rsidRDefault="00946E34">
      <w:pPr>
        <w:rPr>
          <w:rFonts w:hint="eastAsia"/>
        </w:rPr>
      </w:pPr>
    </w:p>
    <w:p w:rsidR="00946E34" w:rsidRPr="00496F3C" w:rsidRDefault="00946E34" w:rsidP="00946E34">
      <w:pPr>
        <w:jc w:val="right"/>
      </w:pPr>
      <w:r>
        <w:rPr>
          <w:rFonts w:hint="eastAsia"/>
        </w:rPr>
        <w:t>（来源：新华社）</w:t>
      </w:r>
    </w:p>
    <w:sectPr w:rsidR="00946E34" w:rsidRPr="00496F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F3C" w:rsidRDefault="00496F3C" w:rsidP="00496F3C">
      <w:r>
        <w:separator/>
      </w:r>
    </w:p>
  </w:endnote>
  <w:endnote w:type="continuationSeparator" w:id="1">
    <w:p w:rsidR="00496F3C" w:rsidRDefault="00496F3C" w:rsidP="00496F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F3C" w:rsidRDefault="00496F3C" w:rsidP="00496F3C">
      <w:r>
        <w:separator/>
      </w:r>
    </w:p>
  </w:footnote>
  <w:footnote w:type="continuationSeparator" w:id="1">
    <w:p w:rsidR="00496F3C" w:rsidRDefault="00496F3C" w:rsidP="00496F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6F3C"/>
    <w:rsid w:val="00060151"/>
    <w:rsid w:val="00496F3C"/>
    <w:rsid w:val="00946E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96F3C"/>
    <w:pPr>
      <w:widowControl/>
      <w:spacing w:line="840" w:lineRule="atLeast"/>
      <w:jc w:val="center"/>
      <w:outlineLvl w:val="0"/>
    </w:pPr>
    <w:rPr>
      <w:rFonts w:ascii="微软雅黑" w:eastAsia="微软雅黑" w:hAnsi="微软雅黑" w:cs="宋体"/>
      <w:kern w:val="36"/>
      <w:sz w:val="57"/>
      <w:szCs w:val="5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6F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6F3C"/>
    <w:rPr>
      <w:sz w:val="18"/>
      <w:szCs w:val="18"/>
    </w:rPr>
  </w:style>
  <w:style w:type="paragraph" w:styleId="a4">
    <w:name w:val="footer"/>
    <w:basedOn w:val="a"/>
    <w:link w:val="Char0"/>
    <w:uiPriority w:val="99"/>
    <w:semiHidden/>
    <w:unhideWhenUsed/>
    <w:rsid w:val="00496F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6F3C"/>
    <w:rPr>
      <w:sz w:val="18"/>
      <w:szCs w:val="18"/>
    </w:rPr>
  </w:style>
  <w:style w:type="character" w:customStyle="1" w:styleId="1Char">
    <w:name w:val="标题 1 Char"/>
    <w:basedOn w:val="a0"/>
    <w:link w:val="1"/>
    <w:uiPriority w:val="9"/>
    <w:rsid w:val="00496F3C"/>
    <w:rPr>
      <w:rFonts w:ascii="微软雅黑" w:eastAsia="微软雅黑" w:hAnsi="微软雅黑" w:cs="宋体"/>
      <w:kern w:val="36"/>
      <w:sz w:val="57"/>
      <w:szCs w:val="57"/>
    </w:rPr>
  </w:style>
  <w:style w:type="character" w:customStyle="1" w:styleId="font1">
    <w:name w:val="font1"/>
    <w:basedOn w:val="a0"/>
    <w:rsid w:val="00496F3C"/>
  </w:style>
  <w:style w:type="character" w:customStyle="1" w:styleId="font3">
    <w:name w:val="font3"/>
    <w:basedOn w:val="a0"/>
    <w:rsid w:val="00496F3C"/>
  </w:style>
  <w:style w:type="character" w:customStyle="1" w:styleId="bigger">
    <w:name w:val="bigger"/>
    <w:basedOn w:val="a0"/>
    <w:rsid w:val="00496F3C"/>
  </w:style>
  <w:style w:type="character" w:customStyle="1" w:styleId="medium">
    <w:name w:val="medium"/>
    <w:basedOn w:val="a0"/>
    <w:rsid w:val="00496F3C"/>
  </w:style>
  <w:style w:type="character" w:customStyle="1" w:styleId="smaller">
    <w:name w:val="smaller"/>
    <w:basedOn w:val="a0"/>
    <w:rsid w:val="00496F3C"/>
  </w:style>
  <w:style w:type="character" w:customStyle="1" w:styleId="gwdsmore1">
    <w:name w:val="gwds_more1"/>
    <w:basedOn w:val="a0"/>
    <w:rsid w:val="00496F3C"/>
  </w:style>
</w:styles>
</file>

<file path=word/webSettings.xml><?xml version="1.0" encoding="utf-8"?>
<w:webSettings xmlns:r="http://schemas.openxmlformats.org/officeDocument/2006/relationships" xmlns:w="http://schemas.openxmlformats.org/wordprocessingml/2006/main">
  <w:divs>
    <w:div w:id="1811022013">
      <w:bodyDiv w:val="1"/>
      <w:marLeft w:val="0"/>
      <w:marRight w:val="0"/>
      <w:marTop w:val="0"/>
      <w:marBottom w:val="0"/>
      <w:divBdr>
        <w:top w:val="none" w:sz="0" w:space="0" w:color="auto"/>
        <w:left w:val="none" w:sz="0" w:space="0" w:color="auto"/>
        <w:bottom w:val="none" w:sz="0" w:space="0" w:color="auto"/>
        <w:right w:val="none" w:sz="0" w:space="0" w:color="auto"/>
      </w:divBdr>
      <w:divsChild>
        <w:div w:id="169027489">
          <w:marLeft w:val="0"/>
          <w:marRight w:val="0"/>
          <w:marTop w:val="0"/>
          <w:marBottom w:val="0"/>
          <w:divBdr>
            <w:top w:val="none" w:sz="0" w:space="0" w:color="auto"/>
            <w:left w:val="none" w:sz="0" w:space="0" w:color="auto"/>
            <w:bottom w:val="none" w:sz="0" w:space="0" w:color="auto"/>
            <w:right w:val="none" w:sz="0" w:space="0" w:color="auto"/>
          </w:divBdr>
          <w:divsChild>
            <w:div w:id="853959500">
              <w:marLeft w:val="0"/>
              <w:marRight w:val="0"/>
              <w:marTop w:val="0"/>
              <w:marBottom w:val="0"/>
              <w:divBdr>
                <w:top w:val="none" w:sz="0" w:space="0" w:color="auto"/>
                <w:left w:val="none" w:sz="0" w:space="0" w:color="auto"/>
                <w:bottom w:val="none" w:sz="0" w:space="0" w:color="auto"/>
                <w:right w:val="none" w:sz="0" w:space="0" w:color="auto"/>
              </w:divBdr>
              <w:divsChild>
                <w:div w:id="1143036669">
                  <w:marLeft w:val="0"/>
                  <w:marRight w:val="0"/>
                  <w:marTop w:val="0"/>
                  <w:marBottom w:val="0"/>
                  <w:divBdr>
                    <w:top w:val="none" w:sz="0" w:space="0" w:color="auto"/>
                    <w:left w:val="none" w:sz="0" w:space="0" w:color="auto"/>
                    <w:bottom w:val="none" w:sz="0" w:space="0" w:color="auto"/>
                    <w:right w:val="none" w:sz="0" w:space="0" w:color="auto"/>
                  </w:divBdr>
                  <w:divsChild>
                    <w:div w:id="248151993">
                      <w:marLeft w:val="0"/>
                      <w:marRight w:val="0"/>
                      <w:marTop w:val="0"/>
                      <w:marBottom w:val="0"/>
                      <w:divBdr>
                        <w:top w:val="none" w:sz="0" w:space="0" w:color="auto"/>
                        <w:left w:val="none" w:sz="0" w:space="0" w:color="auto"/>
                        <w:bottom w:val="single" w:sz="6" w:space="0" w:color="DCDCDC"/>
                        <w:right w:val="none" w:sz="0" w:space="0" w:color="auto"/>
                      </w:divBdr>
                      <w:divsChild>
                        <w:div w:id="1385520979">
                          <w:marLeft w:val="0"/>
                          <w:marRight w:val="0"/>
                          <w:marTop w:val="0"/>
                          <w:marBottom w:val="0"/>
                          <w:divBdr>
                            <w:top w:val="none" w:sz="0" w:space="0" w:color="auto"/>
                            <w:left w:val="none" w:sz="0" w:space="0" w:color="auto"/>
                            <w:bottom w:val="none" w:sz="0" w:space="0" w:color="auto"/>
                            <w:right w:val="none" w:sz="0" w:space="0" w:color="auto"/>
                          </w:divBdr>
                          <w:divsChild>
                            <w:div w:id="1505702931">
                              <w:marLeft w:val="0"/>
                              <w:marRight w:val="0"/>
                              <w:marTop w:val="0"/>
                              <w:marBottom w:val="0"/>
                              <w:divBdr>
                                <w:top w:val="none" w:sz="0" w:space="0" w:color="auto"/>
                                <w:left w:val="none" w:sz="0" w:space="0" w:color="auto"/>
                                <w:bottom w:val="none" w:sz="0" w:space="0" w:color="auto"/>
                                <w:right w:val="none" w:sz="0" w:space="0" w:color="auto"/>
                              </w:divBdr>
                              <w:divsChild>
                                <w:div w:id="1610890417">
                                  <w:marLeft w:val="0"/>
                                  <w:marRight w:val="0"/>
                                  <w:marTop w:val="0"/>
                                  <w:marBottom w:val="0"/>
                                  <w:divBdr>
                                    <w:top w:val="none" w:sz="0" w:space="0" w:color="auto"/>
                                    <w:left w:val="none" w:sz="0" w:space="0" w:color="auto"/>
                                    <w:bottom w:val="none" w:sz="0" w:space="0" w:color="auto"/>
                                    <w:right w:val="none" w:sz="0" w:space="0" w:color="auto"/>
                                  </w:divBdr>
                                  <w:divsChild>
                                    <w:div w:id="4203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8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cn/zhengce/2019-02/23/content_536798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engce/2019-02/23/content_5367987.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2019-02-27T06:35:00Z</dcterms:created>
  <dcterms:modified xsi:type="dcterms:W3CDTF">2019-02-27T06:38:00Z</dcterms:modified>
</cp:coreProperties>
</file>