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98B" w:rsidRPr="0035198B" w:rsidRDefault="0035198B" w:rsidP="0035198B">
      <w:pPr>
        <w:pStyle w:val="a5"/>
        <w:spacing w:line="510" w:lineRule="atLeast"/>
        <w:ind w:firstLine="480"/>
        <w:jc w:val="center"/>
        <w:rPr>
          <w:rFonts w:ascii="黑体" w:eastAsia="黑体" w:hAnsi="黑体"/>
          <w:b/>
          <w:color w:val="333333"/>
          <w:sz w:val="36"/>
          <w:szCs w:val="36"/>
        </w:rPr>
      </w:pPr>
      <w:r w:rsidRPr="0035198B">
        <w:rPr>
          <w:rStyle w:val="a6"/>
          <w:rFonts w:ascii="黑体" w:eastAsia="黑体" w:hAnsi="黑体"/>
          <w:b w:val="0"/>
          <w:color w:val="333333"/>
          <w:sz w:val="36"/>
          <w:szCs w:val="36"/>
        </w:rPr>
        <w:t>中共中央关于加强党的政治建设的意见</w:t>
      </w:r>
    </w:p>
    <w:p w:rsidR="0035198B" w:rsidRDefault="0035198B" w:rsidP="0035198B">
      <w:pPr>
        <w:pStyle w:val="a5"/>
        <w:spacing w:line="510" w:lineRule="atLeast"/>
        <w:ind w:firstLine="480"/>
        <w:jc w:val="center"/>
        <w:rPr>
          <w:rFonts w:ascii="Microsoft Yahei" w:hAnsi="Microsoft Yahei" w:hint="eastAsia"/>
          <w:color w:val="333333"/>
          <w:sz w:val="27"/>
          <w:szCs w:val="27"/>
        </w:rPr>
      </w:pPr>
      <w:r>
        <w:rPr>
          <w:rFonts w:ascii="Microsoft Yahei" w:hAnsi="Microsoft Yahei"/>
          <w:color w:val="333333"/>
          <w:sz w:val="27"/>
          <w:szCs w:val="27"/>
        </w:rPr>
        <w:t>（</w:t>
      </w:r>
      <w:r>
        <w:rPr>
          <w:rFonts w:ascii="Microsoft Yahei" w:hAnsi="Microsoft Yahei"/>
          <w:color w:val="333333"/>
          <w:sz w:val="27"/>
          <w:szCs w:val="27"/>
        </w:rPr>
        <w:t>2019</w:t>
      </w:r>
      <w:r>
        <w:rPr>
          <w:rFonts w:ascii="Microsoft Yahei" w:hAnsi="Microsoft Yahei"/>
          <w:color w:val="333333"/>
          <w:sz w:val="27"/>
          <w:szCs w:val="27"/>
        </w:rPr>
        <w:t>年</w:t>
      </w:r>
      <w:r>
        <w:rPr>
          <w:rFonts w:ascii="Microsoft Yahei" w:hAnsi="Microsoft Yahei"/>
          <w:color w:val="333333"/>
          <w:sz w:val="27"/>
          <w:szCs w:val="27"/>
        </w:rPr>
        <w:t>1</w:t>
      </w:r>
      <w:r>
        <w:rPr>
          <w:rFonts w:ascii="Microsoft Yahei" w:hAnsi="Microsoft Yahei"/>
          <w:color w:val="333333"/>
          <w:sz w:val="27"/>
          <w:szCs w:val="27"/>
        </w:rPr>
        <w:t>月</w:t>
      </w:r>
      <w:r>
        <w:rPr>
          <w:rFonts w:ascii="Microsoft Yahei" w:hAnsi="Microsoft Yahei"/>
          <w:color w:val="333333"/>
          <w:sz w:val="27"/>
          <w:szCs w:val="27"/>
        </w:rPr>
        <w:t>31</w:t>
      </w:r>
      <w:r>
        <w:rPr>
          <w:rFonts w:ascii="Microsoft Yahei" w:hAnsi="Microsoft Yahei"/>
          <w:color w:val="333333"/>
          <w:sz w:val="27"/>
          <w:szCs w:val="27"/>
        </w:rPr>
        <w:t>日）</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Style w:val="a6"/>
          <w:rFonts w:ascii="Microsoft Yahei" w:hAnsi="Microsoft Yahei"/>
          <w:color w:val="333333"/>
          <w:sz w:val="27"/>
          <w:szCs w:val="27"/>
        </w:rPr>
        <w:t>一、加强党的政治建设的总体要求</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旗帜鲜明讲政治是我们党作为马克思主义政党的根本要求。党的政治建设是党的根本性建设，决定党的建设方向和效果，事关统揽推进伟大斗争、伟大工程、伟大事业、伟大梦想。</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lastRenderedPageBreak/>
        <w:t>加强党的政治建设，必须高举中国特色社会主义伟大旗帜，全面贯彻党的十九大精神，坚持以马克思列宁主义、毛泽东思想、邓小平理论、</w:t>
      </w:r>
      <w:r>
        <w:rPr>
          <w:rFonts w:ascii="Microsoft Yahei" w:hAnsi="Microsoft Yahei"/>
          <w:color w:val="333333"/>
          <w:sz w:val="27"/>
          <w:szCs w:val="27"/>
        </w:rPr>
        <w:t>“</w:t>
      </w:r>
      <w:r>
        <w:rPr>
          <w:rFonts w:ascii="Microsoft Yahei" w:hAnsi="Microsoft Yahei"/>
          <w:color w:val="333333"/>
          <w:sz w:val="27"/>
          <w:szCs w:val="27"/>
        </w:rPr>
        <w:t>三个代表</w:t>
      </w:r>
      <w:r>
        <w:rPr>
          <w:rFonts w:ascii="Microsoft Yahei" w:hAnsi="Microsoft Yahei"/>
          <w:color w:val="333333"/>
          <w:sz w:val="27"/>
          <w:szCs w:val="27"/>
        </w:rPr>
        <w:t>”</w:t>
      </w:r>
      <w:r>
        <w:rPr>
          <w:rFonts w:ascii="Microsoft Yahei" w:hAnsi="Microsoft Yahei"/>
          <w:color w:val="333333"/>
          <w:sz w:val="27"/>
          <w:szCs w:val="27"/>
        </w:rPr>
        <w:t>重要思想、科学发展观、习近平新时代中国特色社会主义思想为指导，坚持党的基本理论、基本路线、基本方略，落实新时代党的建设总要求，增强</w:t>
      </w:r>
      <w:r>
        <w:rPr>
          <w:rFonts w:ascii="Microsoft Yahei" w:hAnsi="Microsoft Yahei"/>
          <w:color w:val="333333"/>
          <w:sz w:val="27"/>
          <w:szCs w:val="27"/>
        </w:rPr>
        <w:t>“</w:t>
      </w:r>
      <w:r>
        <w:rPr>
          <w:rFonts w:ascii="Microsoft Yahei" w:hAnsi="Microsoft Yahei"/>
          <w:color w:val="333333"/>
          <w:sz w:val="27"/>
          <w:szCs w:val="27"/>
        </w:rPr>
        <w:t>四个意识</w:t>
      </w:r>
      <w:r>
        <w:rPr>
          <w:rFonts w:ascii="Microsoft Yahei" w:hAnsi="Microsoft Yahei"/>
          <w:color w:val="333333"/>
          <w:sz w:val="27"/>
          <w:szCs w:val="27"/>
        </w:rPr>
        <w:t>”</w:t>
      </w:r>
      <w:r>
        <w:rPr>
          <w:rFonts w:ascii="Microsoft Yahei" w:hAnsi="Microsoft Yahei"/>
          <w:color w:val="333333"/>
          <w:sz w:val="27"/>
          <w:szCs w:val="27"/>
        </w:rPr>
        <w:t>，坚定</w:t>
      </w:r>
      <w:r>
        <w:rPr>
          <w:rFonts w:ascii="Microsoft Yahei" w:hAnsi="Microsoft Yahei"/>
          <w:color w:val="333333"/>
          <w:sz w:val="27"/>
          <w:szCs w:val="27"/>
        </w:rPr>
        <w:t>“</w:t>
      </w:r>
      <w:r>
        <w:rPr>
          <w:rFonts w:ascii="Microsoft Yahei" w:hAnsi="Microsoft Yahei"/>
          <w:color w:val="333333"/>
          <w:sz w:val="27"/>
          <w:szCs w:val="27"/>
        </w:rPr>
        <w:t>四个自信</w:t>
      </w:r>
      <w:r>
        <w:rPr>
          <w:rFonts w:ascii="Microsoft Yahei" w:hAnsi="Microsoft Yahei"/>
          <w:color w:val="333333"/>
          <w:sz w:val="27"/>
          <w:szCs w:val="27"/>
        </w:rPr>
        <w:t>”</w:t>
      </w:r>
      <w:r>
        <w:rPr>
          <w:rFonts w:ascii="Microsoft Yahei" w:hAnsi="Microsoft Yahei"/>
          <w:color w:val="333333"/>
          <w:sz w:val="27"/>
          <w:szCs w:val="27"/>
        </w:rPr>
        <w:t>，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w:t>
      </w:r>
      <w:r>
        <w:rPr>
          <w:rFonts w:ascii="Microsoft Yahei" w:hAnsi="Microsoft Yahei"/>
          <w:color w:val="333333"/>
          <w:sz w:val="27"/>
          <w:szCs w:val="27"/>
        </w:rPr>
        <w:t>“</w:t>
      </w:r>
      <w:r>
        <w:rPr>
          <w:rFonts w:ascii="Microsoft Yahei" w:hAnsi="Microsoft Yahei"/>
          <w:color w:val="333333"/>
          <w:sz w:val="27"/>
          <w:szCs w:val="27"/>
        </w:rPr>
        <w:t>两个一百年</w:t>
      </w:r>
      <w:r>
        <w:rPr>
          <w:rFonts w:ascii="Microsoft Yahei" w:hAnsi="Microsoft Yahei"/>
          <w:color w:val="333333"/>
          <w:sz w:val="27"/>
          <w:szCs w:val="27"/>
        </w:rPr>
        <w:t>”</w:t>
      </w:r>
      <w:r>
        <w:rPr>
          <w:rFonts w:ascii="Microsoft Yahei" w:hAnsi="Microsoft Yahei"/>
          <w:color w:val="333333"/>
          <w:sz w:val="27"/>
          <w:szCs w:val="27"/>
        </w:rPr>
        <w:t>奋斗目标和中华民族伟大复兴的中国梦提供坚强政治保证。</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w:t>
      </w:r>
      <w:r>
        <w:rPr>
          <w:rFonts w:ascii="Microsoft Yahei" w:hAnsi="Microsoft Yahei"/>
          <w:color w:val="333333"/>
          <w:sz w:val="27"/>
          <w:szCs w:val="27"/>
        </w:rPr>
        <w:t>“</w:t>
      </w:r>
      <w:r>
        <w:rPr>
          <w:rFonts w:ascii="Microsoft Yahei" w:hAnsi="Microsoft Yahei"/>
          <w:color w:val="333333"/>
          <w:sz w:val="27"/>
          <w:szCs w:val="27"/>
        </w:rPr>
        <w:t>靶向治疗</w:t>
      </w:r>
      <w:r>
        <w:rPr>
          <w:rFonts w:ascii="Microsoft Yahei" w:hAnsi="Microsoft Yahei"/>
          <w:color w:val="333333"/>
          <w:sz w:val="27"/>
          <w:szCs w:val="27"/>
        </w:rPr>
        <w:t>”</w:t>
      </w:r>
      <w:r>
        <w:rPr>
          <w:rFonts w:ascii="Microsoft Yahei" w:hAnsi="Microsoft Yahei"/>
          <w:color w:val="333333"/>
          <w:sz w:val="27"/>
          <w:szCs w:val="27"/>
        </w:rPr>
        <w:t>，针对政治意识不强、政治立场不稳、政治能力不足、政治行为不端等突出问题强弱项补短板。要把党的政治建设融入党和国家</w:t>
      </w:r>
      <w:r>
        <w:rPr>
          <w:rFonts w:ascii="Microsoft Yahei" w:hAnsi="Microsoft Yahei"/>
          <w:color w:val="333333"/>
          <w:sz w:val="27"/>
          <w:szCs w:val="27"/>
        </w:rPr>
        <w:lastRenderedPageBreak/>
        <w:t>重大决策部署的制定和落实全过程，做到党的政治建设与各项业务工作特别是中心工作紧密结合、相互促进。</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Style w:val="a6"/>
          <w:rFonts w:ascii="Microsoft Yahei" w:hAnsi="Microsoft Yahei"/>
          <w:color w:val="333333"/>
          <w:sz w:val="27"/>
          <w:szCs w:val="27"/>
        </w:rPr>
        <w:t>二、坚定政治信仰</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加强党的政治建设，必须坚持马克思主义指导地位，坚持用习近平新时代中国特色社会主义思想武装全党、教育人民，夯实思想根基，牢记初心使命，凝聚同心共筑中国梦的磅礴力量。</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（一）坚持用党的科学理论武装头脑</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马克思主义是我们立党立国的根本指导思想。习近平新时代中国特色社会主义思想是当代中国马克思主义、</w:t>
      </w:r>
      <w:r>
        <w:rPr>
          <w:rFonts w:ascii="Microsoft Yahei" w:hAnsi="Microsoft Yahei"/>
          <w:color w:val="333333"/>
          <w:sz w:val="27"/>
          <w:szCs w:val="27"/>
        </w:rPr>
        <w:t>21</w:t>
      </w:r>
      <w:r>
        <w:rPr>
          <w:rFonts w:ascii="Microsoft Yahei" w:hAnsi="Microsoft Yahei"/>
          <w:color w:val="333333"/>
          <w:sz w:val="27"/>
          <w:szCs w:val="27"/>
        </w:rPr>
        <w:t>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w:t>
      </w:r>
      <w:r>
        <w:rPr>
          <w:rFonts w:ascii="Microsoft Yahei" w:hAnsi="Microsoft Yahei"/>
          <w:color w:val="333333"/>
          <w:sz w:val="27"/>
          <w:szCs w:val="27"/>
        </w:rPr>
        <w:t>“</w:t>
      </w:r>
      <w:r>
        <w:rPr>
          <w:rFonts w:ascii="Microsoft Yahei" w:hAnsi="Microsoft Yahei"/>
          <w:color w:val="333333"/>
          <w:sz w:val="27"/>
          <w:szCs w:val="27"/>
        </w:rPr>
        <w:t>四个自信</w:t>
      </w:r>
      <w:r>
        <w:rPr>
          <w:rFonts w:ascii="Microsoft Yahei" w:hAnsi="Microsoft Yahei"/>
          <w:color w:val="333333"/>
          <w:sz w:val="27"/>
          <w:szCs w:val="27"/>
        </w:rPr>
        <w:t>”</w:t>
      </w:r>
      <w:r>
        <w:rPr>
          <w:rFonts w:ascii="Microsoft Yahei" w:hAnsi="Microsoft Yahei"/>
          <w:color w:val="333333"/>
          <w:sz w:val="27"/>
          <w:szCs w:val="27"/>
        </w:rPr>
        <w:t>，坚信中国特色社会主义是科学社会主义理论逻辑和中国社会发展历史逻辑的辩证统一，是当代中国发展进步的根本方向，是全面建成小康社会、全面建成社会主义现代化强国、实现中华民族伟大复兴的必由之路。领</w:t>
      </w:r>
      <w:r>
        <w:rPr>
          <w:rFonts w:ascii="Microsoft Yahei" w:hAnsi="Microsoft Yahei"/>
          <w:color w:val="333333"/>
          <w:sz w:val="27"/>
          <w:szCs w:val="27"/>
        </w:rPr>
        <w:lastRenderedPageBreak/>
        <w:t>导干部要带头学理论、强信念，筑牢信仰之基，补足精神之钙，把稳思想之舵。实施年轻干部理想信念宗旨教育计划，大力培养造就具有坚定共产主义信仰和较高马克思主义理论素养的社会主义建设者和接班人。</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（二）坚定执行党的政治路线</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w:t>
      </w:r>
      <w:r>
        <w:rPr>
          <w:rFonts w:ascii="Microsoft Yahei" w:hAnsi="Microsoft Yahei"/>
          <w:color w:val="333333"/>
          <w:sz w:val="27"/>
          <w:szCs w:val="27"/>
        </w:rPr>
        <w:t>“</w:t>
      </w:r>
      <w:r>
        <w:rPr>
          <w:rFonts w:ascii="Microsoft Yahei" w:hAnsi="Microsoft Yahei"/>
          <w:color w:val="333333"/>
          <w:sz w:val="27"/>
          <w:szCs w:val="27"/>
        </w:rPr>
        <w:t>五位一体</w:t>
      </w:r>
      <w:r>
        <w:rPr>
          <w:rFonts w:ascii="Microsoft Yahei" w:hAnsi="Microsoft Yahei"/>
          <w:color w:val="333333"/>
          <w:sz w:val="27"/>
          <w:szCs w:val="27"/>
        </w:rPr>
        <w:t>”</w:t>
      </w:r>
      <w:r>
        <w:rPr>
          <w:rFonts w:ascii="Microsoft Yahei" w:hAnsi="Microsoft Yahei"/>
          <w:color w:val="333333"/>
          <w:sz w:val="27"/>
          <w:szCs w:val="27"/>
        </w:rPr>
        <w:t>总体布局和协调推进</w:t>
      </w:r>
      <w:r>
        <w:rPr>
          <w:rFonts w:ascii="Microsoft Yahei" w:hAnsi="Microsoft Yahei"/>
          <w:color w:val="333333"/>
          <w:sz w:val="27"/>
          <w:szCs w:val="27"/>
        </w:rPr>
        <w:t>“</w:t>
      </w:r>
      <w:r>
        <w:rPr>
          <w:rFonts w:ascii="Microsoft Yahei" w:hAnsi="Microsoft Yahei"/>
          <w:color w:val="333333"/>
          <w:sz w:val="27"/>
          <w:szCs w:val="27"/>
        </w:rPr>
        <w:t>四个全面</w:t>
      </w:r>
      <w:r>
        <w:rPr>
          <w:rFonts w:ascii="Microsoft Yahei" w:hAnsi="Microsoft Yahei"/>
          <w:color w:val="333333"/>
          <w:sz w:val="27"/>
          <w:szCs w:val="27"/>
        </w:rPr>
        <w:t>”</w:t>
      </w:r>
      <w:r>
        <w:rPr>
          <w:rFonts w:ascii="Microsoft Yahei" w:hAnsi="Microsoft Yahei"/>
          <w:color w:val="333333"/>
          <w:sz w:val="27"/>
          <w:szCs w:val="27"/>
        </w:rPr>
        <w:t>战略布局，为实现</w:t>
      </w:r>
      <w:r>
        <w:rPr>
          <w:rFonts w:ascii="Microsoft Yahei" w:hAnsi="Microsoft Yahei"/>
          <w:color w:val="333333"/>
          <w:sz w:val="27"/>
          <w:szCs w:val="27"/>
        </w:rPr>
        <w:t>“</w:t>
      </w:r>
      <w:r>
        <w:rPr>
          <w:rFonts w:ascii="Microsoft Yahei" w:hAnsi="Microsoft Yahei"/>
          <w:color w:val="333333"/>
          <w:sz w:val="27"/>
          <w:szCs w:val="27"/>
        </w:rPr>
        <w:t>两个一百年</w:t>
      </w:r>
      <w:r>
        <w:rPr>
          <w:rFonts w:ascii="Microsoft Yahei" w:hAnsi="Microsoft Yahei"/>
          <w:color w:val="333333"/>
          <w:sz w:val="27"/>
          <w:szCs w:val="27"/>
        </w:rPr>
        <w:t>”</w:t>
      </w:r>
      <w:r>
        <w:rPr>
          <w:rFonts w:ascii="Microsoft Yahei" w:hAnsi="Microsoft Yahei"/>
          <w:color w:val="333333"/>
          <w:sz w:val="27"/>
          <w:szCs w:val="27"/>
        </w:rPr>
        <w:t>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（三）坚决站稳政治立场</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政治立场事关根本。全党必须始终坚定马克思主义立场，坚持党性和人民性相统一，坚决站稳党性立场和人民立场。要坚持以党的旗帜为</w:t>
      </w:r>
      <w:r>
        <w:rPr>
          <w:rFonts w:ascii="Microsoft Yahei" w:hAnsi="Microsoft Yahei"/>
          <w:color w:val="333333"/>
          <w:sz w:val="27"/>
          <w:szCs w:val="27"/>
        </w:rPr>
        <w:lastRenderedPageBreak/>
        <w:t>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Style w:val="a6"/>
          <w:rFonts w:ascii="Microsoft Yahei" w:hAnsi="Microsoft Yahei"/>
          <w:color w:val="333333"/>
          <w:sz w:val="27"/>
          <w:szCs w:val="27"/>
        </w:rPr>
        <w:t>三、坚持党的政治领导</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（四）坚决做到</w:t>
      </w:r>
      <w:r>
        <w:rPr>
          <w:rFonts w:ascii="Microsoft Yahei" w:hAnsi="Microsoft Yahei"/>
          <w:color w:val="333333"/>
          <w:sz w:val="27"/>
          <w:szCs w:val="27"/>
        </w:rPr>
        <w:t>“</w:t>
      </w:r>
      <w:r>
        <w:rPr>
          <w:rFonts w:ascii="Microsoft Yahei" w:hAnsi="Microsoft Yahei"/>
          <w:color w:val="333333"/>
          <w:sz w:val="27"/>
          <w:szCs w:val="27"/>
        </w:rPr>
        <w:t>两个维护</w:t>
      </w:r>
      <w:r>
        <w:rPr>
          <w:rFonts w:ascii="Microsoft Yahei" w:hAnsi="Microsoft Yahei"/>
          <w:color w:val="333333"/>
          <w:sz w:val="27"/>
          <w:szCs w:val="27"/>
        </w:rPr>
        <w:t>”</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w:t>
      </w:r>
      <w:r>
        <w:rPr>
          <w:rFonts w:ascii="Microsoft Yahei" w:hAnsi="Microsoft Yahei"/>
          <w:color w:val="333333"/>
          <w:sz w:val="27"/>
          <w:szCs w:val="27"/>
        </w:rPr>
        <w:lastRenderedPageBreak/>
        <w:t>觉政治自觉行动自觉，始终同以习近平同志为核心的党中央保持高度一致，做到党中央提倡的坚决响应、党中央决定的坚决执行、党中央禁止的坚决不做。要以党章为根本依据，不断完善保障</w:t>
      </w:r>
      <w:r>
        <w:rPr>
          <w:rFonts w:ascii="Microsoft Yahei" w:hAnsi="Microsoft Yahei"/>
          <w:color w:val="333333"/>
          <w:sz w:val="27"/>
          <w:szCs w:val="27"/>
        </w:rPr>
        <w:t>“</w:t>
      </w:r>
      <w:r>
        <w:rPr>
          <w:rFonts w:ascii="Microsoft Yahei" w:hAnsi="Microsoft Yahei"/>
          <w:color w:val="333333"/>
          <w:sz w:val="27"/>
          <w:szCs w:val="27"/>
        </w:rPr>
        <w:t>两个维护</w:t>
      </w:r>
      <w:r>
        <w:rPr>
          <w:rFonts w:ascii="Microsoft Yahei" w:hAnsi="Microsoft Yahei"/>
          <w:color w:val="333333"/>
          <w:sz w:val="27"/>
          <w:szCs w:val="27"/>
        </w:rPr>
        <w:t>”</w:t>
      </w:r>
      <w:r>
        <w:rPr>
          <w:rFonts w:ascii="Microsoft Yahei" w:hAnsi="Microsoft Yahei"/>
          <w:color w:val="333333"/>
          <w:sz w:val="27"/>
          <w:szCs w:val="27"/>
        </w:rPr>
        <w:t>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w:t>
      </w:r>
      <w:r>
        <w:rPr>
          <w:rFonts w:ascii="Microsoft Yahei" w:hAnsi="Microsoft Yahei"/>
          <w:color w:val="333333"/>
          <w:sz w:val="27"/>
          <w:szCs w:val="27"/>
        </w:rPr>
        <w:t>“</w:t>
      </w:r>
      <w:r>
        <w:rPr>
          <w:rFonts w:ascii="Microsoft Yahei" w:hAnsi="Microsoft Yahei"/>
          <w:color w:val="333333"/>
          <w:sz w:val="27"/>
          <w:szCs w:val="27"/>
        </w:rPr>
        <w:t>两个维护</w:t>
      </w:r>
      <w:r>
        <w:rPr>
          <w:rFonts w:ascii="Microsoft Yahei" w:hAnsi="Microsoft Yahei"/>
          <w:color w:val="333333"/>
          <w:sz w:val="27"/>
          <w:szCs w:val="27"/>
        </w:rPr>
        <w:t>”</w:t>
      </w:r>
      <w:r>
        <w:rPr>
          <w:rFonts w:ascii="Microsoft Yahei" w:hAnsi="Microsoft Yahei"/>
          <w:color w:val="333333"/>
          <w:sz w:val="27"/>
          <w:szCs w:val="27"/>
        </w:rPr>
        <w:t>，坚决防止和纠正一切偏离</w:t>
      </w:r>
      <w:r>
        <w:rPr>
          <w:rFonts w:ascii="Microsoft Yahei" w:hAnsi="Microsoft Yahei"/>
          <w:color w:val="333333"/>
          <w:sz w:val="27"/>
          <w:szCs w:val="27"/>
        </w:rPr>
        <w:t>“</w:t>
      </w:r>
      <w:r>
        <w:rPr>
          <w:rFonts w:ascii="Microsoft Yahei" w:hAnsi="Microsoft Yahei"/>
          <w:color w:val="333333"/>
          <w:sz w:val="27"/>
          <w:szCs w:val="27"/>
        </w:rPr>
        <w:t>两个维护</w:t>
      </w:r>
      <w:r>
        <w:rPr>
          <w:rFonts w:ascii="Microsoft Yahei" w:hAnsi="Microsoft Yahei"/>
          <w:color w:val="333333"/>
          <w:sz w:val="27"/>
          <w:szCs w:val="27"/>
        </w:rPr>
        <w:t>”</w:t>
      </w:r>
      <w:r>
        <w:rPr>
          <w:rFonts w:ascii="Microsoft Yahei" w:hAnsi="Microsoft Yahei"/>
          <w:color w:val="333333"/>
          <w:sz w:val="27"/>
          <w:szCs w:val="27"/>
        </w:rPr>
        <w:t>的错误言行，不得搞任何形式的</w:t>
      </w:r>
      <w:r>
        <w:rPr>
          <w:rFonts w:ascii="Microsoft Yahei" w:hAnsi="Microsoft Yahei"/>
          <w:color w:val="333333"/>
          <w:sz w:val="27"/>
          <w:szCs w:val="27"/>
        </w:rPr>
        <w:t>“</w:t>
      </w:r>
      <w:r>
        <w:rPr>
          <w:rFonts w:ascii="Microsoft Yahei" w:hAnsi="Microsoft Yahei"/>
          <w:color w:val="333333"/>
          <w:sz w:val="27"/>
          <w:szCs w:val="27"/>
        </w:rPr>
        <w:t>低级红</w:t>
      </w:r>
      <w:r>
        <w:rPr>
          <w:rFonts w:ascii="Microsoft Yahei" w:hAnsi="Microsoft Yahei"/>
          <w:color w:val="333333"/>
          <w:sz w:val="27"/>
          <w:szCs w:val="27"/>
        </w:rPr>
        <w:t>”</w:t>
      </w:r>
      <w:r>
        <w:rPr>
          <w:rFonts w:ascii="Microsoft Yahei" w:hAnsi="Microsoft Yahei"/>
          <w:color w:val="333333"/>
          <w:sz w:val="27"/>
          <w:szCs w:val="27"/>
        </w:rPr>
        <w:t>、</w:t>
      </w:r>
      <w:r>
        <w:rPr>
          <w:rFonts w:ascii="Microsoft Yahei" w:hAnsi="Microsoft Yahei"/>
          <w:color w:val="333333"/>
          <w:sz w:val="27"/>
          <w:szCs w:val="27"/>
        </w:rPr>
        <w:t>“</w:t>
      </w:r>
      <w:r>
        <w:rPr>
          <w:rFonts w:ascii="Microsoft Yahei" w:hAnsi="Microsoft Yahei"/>
          <w:color w:val="333333"/>
          <w:sz w:val="27"/>
          <w:szCs w:val="27"/>
        </w:rPr>
        <w:t>高级黑</w:t>
      </w:r>
      <w:r>
        <w:rPr>
          <w:rFonts w:ascii="Microsoft Yahei" w:hAnsi="Microsoft Yahei"/>
          <w:color w:val="333333"/>
          <w:sz w:val="27"/>
          <w:szCs w:val="27"/>
        </w:rPr>
        <w:t>”</w:t>
      </w:r>
      <w:r>
        <w:rPr>
          <w:rFonts w:ascii="Microsoft Yahei" w:hAnsi="Microsoft Yahei"/>
          <w:color w:val="333333"/>
          <w:sz w:val="27"/>
          <w:szCs w:val="27"/>
        </w:rPr>
        <w:t>，决不允许对党中央阳奉阴违做两面人、搞两面派、搞</w:t>
      </w:r>
      <w:r>
        <w:rPr>
          <w:rFonts w:ascii="Microsoft Yahei" w:hAnsi="Microsoft Yahei"/>
          <w:color w:val="333333"/>
          <w:sz w:val="27"/>
          <w:szCs w:val="27"/>
        </w:rPr>
        <w:t>“</w:t>
      </w:r>
      <w:r>
        <w:rPr>
          <w:rFonts w:ascii="Microsoft Yahei" w:hAnsi="Microsoft Yahei"/>
          <w:color w:val="333333"/>
          <w:sz w:val="27"/>
          <w:szCs w:val="27"/>
        </w:rPr>
        <w:t>伪忠诚</w:t>
      </w:r>
      <w:r>
        <w:rPr>
          <w:rFonts w:ascii="Microsoft Yahei" w:hAnsi="Microsoft Yahei"/>
          <w:color w:val="333333"/>
          <w:sz w:val="27"/>
          <w:szCs w:val="27"/>
        </w:rPr>
        <w:t>”</w:t>
      </w:r>
      <w:r>
        <w:rPr>
          <w:rFonts w:ascii="Microsoft Yahei" w:hAnsi="Microsoft Yahei"/>
          <w:color w:val="333333"/>
          <w:sz w:val="27"/>
          <w:szCs w:val="27"/>
        </w:rPr>
        <w:t>。</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（五）完善党的领导体制</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w:t>
      </w:r>
      <w:r>
        <w:rPr>
          <w:rFonts w:ascii="Microsoft Yahei" w:hAnsi="Microsoft Yahei"/>
          <w:color w:val="333333"/>
          <w:sz w:val="27"/>
          <w:szCs w:val="27"/>
        </w:rPr>
        <w:lastRenderedPageBreak/>
        <w:t>工商联、人民团体、国有企业、高等学校、有关社会组织等的章程，健全党对这些组织实施领导的制度规定，确保其始终在党的领导下积极主动、独立负责、协调一致地开展工作。</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（六）改进党的领导方式</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w:t>
      </w:r>
      <w:r>
        <w:rPr>
          <w:rFonts w:ascii="Microsoft Yahei" w:hAnsi="Microsoft Yahei"/>
          <w:color w:val="333333"/>
          <w:sz w:val="27"/>
          <w:szCs w:val="27"/>
        </w:rPr>
        <w:t>“</w:t>
      </w:r>
      <w:r>
        <w:rPr>
          <w:rFonts w:ascii="Microsoft Yahei" w:hAnsi="Microsoft Yahei"/>
          <w:color w:val="333333"/>
          <w:sz w:val="27"/>
          <w:szCs w:val="27"/>
        </w:rPr>
        <w:t>四风</w:t>
      </w:r>
      <w:r>
        <w:rPr>
          <w:rFonts w:ascii="Microsoft Yahei" w:hAnsi="Microsoft Yahei"/>
          <w:color w:val="333333"/>
          <w:sz w:val="27"/>
          <w:szCs w:val="27"/>
        </w:rPr>
        <w:t>”</w:t>
      </w:r>
      <w:r>
        <w:rPr>
          <w:rFonts w:ascii="Microsoft Yahei" w:hAnsi="Microsoft Yahei"/>
          <w:color w:val="333333"/>
          <w:sz w:val="27"/>
          <w:szCs w:val="27"/>
        </w:rPr>
        <w:t>特别是形式主义、官僚主义。要坚持依法执政这一基本领导方式，注重运用法治思维和法治方式治国理政，善于使党的主张通过法定程序成为国家意志、转化为法律法规，自觉把党的领导活动纳入制度轨道。</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Style w:val="a6"/>
          <w:rFonts w:ascii="Microsoft Yahei" w:hAnsi="Microsoft Yahei"/>
          <w:color w:val="333333"/>
          <w:sz w:val="27"/>
          <w:szCs w:val="27"/>
        </w:rPr>
        <w:t>四、提高政治能力</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加强党的政治建设，关键是要提高各级各类组织和党员干部的政治能力。必须进一步增强党组织政治功能，彰显国家机关政治属性，发挥</w:t>
      </w:r>
      <w:r>
        <w:rPr>
          <w:rFonts w:ascii="Microsoft Yahei" w:hAnsi="Microsoft Yahei"/>
          <w:color w:val="333333"/>
          <w:sz w:val="27"/>
          <w:szCs w:val="27"/>
        </w:rPr>
        <w:lastRenderedPageBreak/>
        <w:t>群团组织政治作用，强化国有企事业单位政治导向，不断提高党员干部特别是领导干部政治本领。</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（七）增强党组织政治功能</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w:t>
      </w:r>
      <w:r>
        <w:rPr>
          <w:rFonts w:ascii="Microsoft Yahei" w:hAnsi="Microsoft Yahei"/>
          <w:color w:val="333333"/>
          <w:sz w:val="27"/>
          <w:szCs w:val="27"/>
        </w:rPr>
        <w:lastRenderedPageBreak/>
        <w:t>感情上信赖组织。所有党组织和全体党员都必须牢固树立一盘棋意识，在党中央集中统一领导下齐心协力、步调一致开展工作，形成党的组织体系整体合力。</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（八）彰显国家机关政治属性</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（九）发挥群团组织政治作用</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w:t>
      </w:r>
      <w:r>
        <w:rPr>
          <w:rFonts w:ascii="Microsoft Yahei" w:hAnsi="Microsoft Yahei"/>
          <w:color w:val="333333"/>
          <w:sz w:val="27"/>
          <w:szCs w:val="27"/>
        </w:rPr>
        <w:lastRenderedPageBreak/>
        <w:t>中国特色社会主义群团发展道路，不折不扣落实党中央关于群团改革的决策部署，切实增强群团组织的政治性、先进性、群众性。</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（十）强化国有企事业单位政治导向</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（十一）提高党员干部政治本领</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w:t>
      </w:r>
      <w:r>
        <w:rPr>
          <w:rFonts w:ascii="Microsoft Yahei" w:hAnsi="Microsoft Yahei"/>
          <w:color w:val="333333"/>
          <w:sz w:val="27"/>
          <w:szCs w:val="27"/>
        </w:rPr>
        <w:lastRenderedPageBreak/>
        <w:t>力，及时阻断不同领域风险转换通道，防止非公共性风险扩大为公共性风险、非政治性风险演变为政治风险。要增强斗争精神，强化政治担当，敢于亮剑、善于斗争，发现违反政治纪律、危害政治安全的行为坚决抵制，做勇于斗争的</w:t>
      </w:r>
      <w:r>
        <w:rPr>
          <w:rFonts w:ascii="Microsoft Yahei" w:hAnsi="Microsoft Yahei"/>
          <w:color w:val="333333"/>
          <w:sz w:val="27"/>
          <w:szCs w:val="27"/>
        </w:rPr>
        <w:t>“</w:t>
      </w:r>
      <w:r>
        <w:rPr>
          <w:rFonts w:ascii="Microsoft Yahei" w:hAnsi="Microsoft Yahei"/>
          <w:color w:val="333333"/>
          <w:sz w:val="27"/>
          <w:szCs w:val="27"/>
        </w:rPr>
        <w:t>战士</w:t>
      </w:r>
      <w:r>
        <w:rPr>
          <w:rFonts w:ascii="Microsoft Yahei" w:hAnsi="Microsoft Yahei"/>
          <w:color w:val="333333"/>
          <w:sz w:val="27"/>
          <w:szCs w:val="27"/>
        </w:rPr>
        <w:t>”</w:t>
      </w:r>
      <w:r>
        <w:rPr>
          <w:rFonts w:ascii="Microsoft Yahei" w:hAnsi="Microsoft Yahei"/>
          <w:color w:val="333333"/>
          <w:sz w:val="27"/>
          <w:szCs w:val="27"/>
        </w:rPr>
        <w:t>，不做爱惜羽毛的</w:t>
      </w:r>
      <w:r>
        <w:rPr>
          <w:rFonts w:ascii="Microsoft Yahei" w:hAnsi="Microsoft Yahei"/>
          <w:color w:val="333333"/>
          <w:sz w:val="27"/>
          <w:szCs w:val="27"/>
        </w:rPr>
        <w:t>“</w:t>
      </w:r>
      <w:r>
        <w:rPr>
          <w:rFonts w:ascii="Microsoft Yahei" w:hAnsi="Microsoft Yahei"/>
          <w:color w:val="333333"/>
          <w:sz w:val="27"/>
          <w:szCs w:val="27"/>
        </w:rPr>
        <w:t>绅士</w:t>
      </w:r>
      <w:r>
        <w:rPr>
          <w:rFonts w:ascii="Microsoft Yahei" w:hAnsi="Microsoft Yahei"/>
          <w:color w:val="333333"/>
          <w:sz w:val="27"/>
          <w:szCs w:val="27"/>
        </w:rPr>
        <w:t>”</w:t>
      </w:r>
      <w:r>
        <w:rPr>
          <w:rFonts w:ascii="Microsoft Yahei" w:hAnsi="Microsoft Yahei"/>
          <w:color w:val="333333"/>
          <w:sz w:val="27"/>
          <w:szCs w:val="27"/>
        </w:rPr>
        <w:t>，严防对挑战政治底线的错误言论和不良风气听之任之、逃避责任、失职失察。</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Style w:val="a6"/>
          <w:rFonts w:ascii="Microsoft Yahei" w:hAnsi="Microsoft Yahei"/>
          <w:color w:val="333333"/>
          <w:sz w:val="27"/>
          <w:szCs w:val="27"/>
        </w:rPr>
        <w:t>五、净化政治生态</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加强党的政治建设，必须把营造风清气正的政治生态作为基础性、经常性工作，浚其源、涵其林，养正气、固根本，锲而不舍、久久为功，实现正气充盈、政治清明。</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（十二）严肃党内政治生活</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w:t>
      </w:r>
      <w:r>
        <w:rPr>
          <w:rFonts w:ascii="Microsoft Yahei" w:hAnsi="Microsoft Yahei"/>
          <w:color w:val="333333"/>
          <w:sz w:val="27"/>
          <w:szCs w:val="27"/>
        </w:rPr>
        <w:t>“</w:t>
      </w:r>
      <w:r>
        <w:rPr>
          <w:rFonts w:ascii="Microsoft Yahei" w:hAnsi="Microsoft Yahei"/>
          <w:color w:val="333333"/>
          <w:sz w:val="27"/>
          <w:szCs w:val="27"/>
        </w:rPr>
        <w:t>智慧党建</w:t>
      </w:r>
      <w:r>
        <w:rPr>
          <w:rFonts w:ascii="Microsoft Yahei" w:hAnsi="Microsoft Yahei"/>
          <w:color w:val="333333"/>
          <w:sz w:val="27"/>
          <w:szCs w:val="27"/>
        </w:rPr>
        <w:t>”</w:t>
      </w:r>
      <w:r>
        <w:rPr>
          <w:rFonts w:ascii="Microsoft Yahei" w:hAnsi="Microsoft Yahei"/>
          <w:color w:val="333333"/>
          <w:sz w:val="27"/>
          <w:szCs w:val="27"/>
        </w:rPr>
        <w:t>，使党内政治生活始终充满活力，坚决防止和克服党内政治生活不讲创新、不讲活力、照搬照套的倾向。增强党内</w:t>
      </w:r>
      <w:r>
        <w:rPr>
          <w:rFonts w:ascii="Microsoft Yahei" w:hAnsi="Microsoft Yahei"/>
          <w:color w:val="333333"/>
          <w:sz w:val="27"/>
          <w:szCs w:val="27"/>
        </w:rPr>
        <w:lastRenderedPageBreak/>
        <w:t>政治生活的原则性，坚持按原则开展党的工作和活动，按原则处理党内各种关系，按原则解决党内矛盾和问题，严格执行党的组织生活制度，认真召开民主生活会和组织生活会，提高</w:t>
      </w:r>
      <w:r>
        <w:rPr>
          <w:rFonts w:ascii="Microsoft Yahei" w:hAnsi="Microsoft Yahei"/>
          <w:color w:val="333333"/>
          <w:sz w:val="27"/>
          <w:szCs w:val="27"/>
        </w:rPr>
        <w:t>“</w:t>
      </w:r>
      <w:r>
        <w:rPr>
          <w:rFonts w:ascii="Microsoft Yahei" w:hAnsi="Microsoft Yahei"/>
          <w:color w:val="333333"/>
          <w:sz w:val="27"/>
          <w:szCs w:val="27"/>
        </w:rPr>
        <w:t>三会一课</w:t>
      </w:r>
      <w:r>
        <w:rPr>
          <w:rFonts w:ascii="Microsoft Yahei" w:hAnsi="Microsoft Yahei"/>
          <w:color w:val="333333"/>
          <w:sz w:val="27"/>
          <w:szCs w:val="27"/>
        </w:rPr>
        <w:t>”</w:t>
      </w:r>
      <w:r>
        <w:rPr>
          <w:rFonts w:ascii="Microsoft Yahei" w:hAnsi="Microsoft Yahei"/>
          <w:color w:val="333333"/>
          <w:sz w:val="27"/>
          <w:szCs w:val="27"/>
        </w:rPr>
        <w:t>质量，落实谈心谈话、民主评议党员和主题党日等制度，坚持和完善重温入党誓词、党员过</w:t>
      </w:r>
      <w:r>
        <w:rPr>
          <w:rFonts w:ascii="Microsoft Yahei" w:hAnsi="Microsoft Yahei"/>
          <w:color w:val="333333"/>
          <w:sz w:val="27"/>
          <w:szCs w:val="27"/>
        </w:rPr>
        <w:t>“</w:t>
      </w:r>
      <w:r>
        <w:rPr>
          <w:rFonts w:ascii="Microsoft Yahei" w:hAnsi="Microsoft Yahei"/>
          <w:color w:val="333333"/>
          <w:sz w:val="27"/>
          <w:szCs w:val="27"/>
        </w:rPr>
        <w:t>政治生日</w:t>
      </w:r>
      <w:r>
        <w:rPr>
          <w:rFonts w:ascii="Microsoft Yahei" w:hAnsi="Microsoft Yahei"/>
          <w:color w:val="333333"/>
          <w:sz w:val="27"/>
          <w:szCs w:val="27"/>
        </w:rPr>
        <w:t>”</w:t>
      </w:r>
      <w:r>
        <w:rPr>
          <w:rFonts w:ascii="Microsoft Yahei" w:hAnsi="Microsoft Yahei"/>
          <w:color w:val="333333"/>
          <w:sz w:val="27"/>
          <w:szCs w:val="27"/>
        </w:rPr>
        <w:t>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（十三）严明党的政治纪律和政治规矩</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政治纪律是党最根本、最重要的纪律，是净化政治生态的重要保证。要把坚决做到</w:t>
      </w:r>
      <w:r>
        <w:rPr>
          <w:rFonts w:ascii="Microsoft Yahei" w:hAnsi="Microsoft Yahei"/>
          <w:color w:val="333333"/>
          <w:sz w:val="27"/>
          <w:szCs w:val="27"/>
        </w:rPr>
        <w:t>“</w:t>
      </w:r>
      <w:r>
        <w:rPr>
          <w:rFonts w:ascii="Microsoft Yahei" w:hAnsi="Microsoft Yahei"/>
          <w:color w:val="333333"/>
          <w:sz w:val="27"/>
          <w:szCs w:val="27"/>
        </w:rPr>
        <w:t>两个维护</w:t>
      </w:r>
      <w:r>
        <w:rPr>
          <w:rFonts w:ascii="Microsoft Yahei" w:hAnsi="Microsoft Yahei"/>
          <w:color w:val="333333"/>
          <w:sz w:val="27"/>
          <w:szCs w:val="27"/>
        </w:rPr>
        <w:t>”</w:t>
      </w:r>
      <w:r>
        <w:rPr>
          <w:rFonts w:ascii="Microsoft Yahei" w:hAnsi="Microsoft Yahei"/>
          <w:color w:val="333333"/>
          <w:sz w:val="27"/>
          <w:szCs w:val="27"/>
        </w:rPr>
        <w:t>作为首要政治纪律，在全党持续深入开展忠诚教育，开展</w:t>
      </w:r>
      <w:r>
        <w:rPr>
          <w:rFonts w:ascii="Microsoft Yahei" w:hAnsi="Microsoft Yahei"/>
          <w:color w:val="333333"/>
          <w:sz w:val="27"/>
          <w:szCs w:val="27"/>
        </w:rPr>
        <w:t>“</w:t>
      </w:r>
      <w:r>
        <w:rPr>
          <w:rFonts w:ascii="Microsoft Yahei" w:hAnsi="Microsoft Yahei"/>
          <w:color w:val="333333"/>
          <w:sz w:val="27"/>
          <w:szCs w:val="27"/>
        </w:rPr>
        <w:t>守纪律、讲规矩</w:t>
      </w:r>
      <w:r>
        <w:rPr>
          <w:rFonts w:ascii="Microsoft Yahei" w:hAnsi="Microsoft Yahei"/>
          <w:color w:val="333333"/>
          <w:sz w:val="27"/>
          <w:szCs w:val="27"/>
        </w:rPr>
        <w:t>”</w:t>
      </w:r>
      <w:r>
        <w:rPr>
          <w:rFonts w:ascii="Microsoft Yahei" w:hAnsi="Microsoft Yahei"/>
          <w:color w:val="333333"/>
          <w:sz w:val="27"/>
          <w:szCs w:val="27"/>
        </w:rPr>
        <w:t>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w:t>
      </w:r>
      <w:r>
        <w:rPr>
          <w:rFonts w:ascii="Microsoft Yahei" w:hAnsi="Microsoft Yahei"/>
          <w:color w:val="333333"/>
          <w:sz w:val="27"/>
          <w:szCs w:val="27"/>
        </w:rPr>
        <w:t>“</w:t>
      </w:r>
      <w:r>
        <w:rPr>
          <w:rFonts w:ascii="Microsoft Yahei" w:hAnsi="Microsoft Yahei"/>
          <w:color w:val="333333"/>
          <w:sz w:val="27"/>
          <w:szCs w:val="27"/>
        </w:rPr>
        <w:t>五个必须</w:t>
      </w:r>
      <w:r>
        <w:rPr>
          <w:rFonts w:ascii="Microsoft Yahei" w:hAnsi="Microsoft Yahei"/>
          <w:color w:val="333333"/>
          <w:sz w:val="27"/>
          <w:szCs w:val="27"/>
        </w:rPr>
        <w:t>”</w:t>
      </w:r>
      <w:r>
        <w:rPr>
          <w:rFonts w:ascii="Microsoft Yahei" w:hAnsi="Microsoft Yahei"/>
          <w:color w:val="333333"/>
          <w:sz w:val="27"/>
          <w:szCs w:val="27"/>
        </w:rPr>
        <w:t>，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w:t>
      </w:r>
      <w:r>
        <w:rPr>
          <w:rFonts w:ascii="Microsoft Yahei" w:hAnsi="Microsoft Yahei"/>
          <w:color w:val="333333"/>
          <w:sz w:val="27"/>
          <w:szCs w:val="27"/>
        </w:rPr>
        <w:lastRenderedPageBreak/>
        <w:t>作人员，决不允许他们擅权干政、谋取私利。严肃查处</w:t>
      </w:r>
      <w:r>
        <w:rPr>
          <w:rFonts w:ascii="Microsoft Yahei" w:hAnsi="Microsoft Yahei"/>
          <w:color w:val="333333"/>
          <w:sz w:val="27"/>
          <w:szCs w:val="27"/>
        </w:rPr>
        <w:t>“</w:t>
      </w:r>
      <w:r>
        <w:rPr>
          <w:rFonts w:ascii="Microsoft Yahei" w:hAnsi="Microsoft Yahei"/>
          <w:color w:val="333333"/>
          <w:sz w:val="27"/>
          <w:szCs w:val="27"/>
        </w:rPr>
        <w:t>七个有之</w:t>
      </w:r>
      <w:r>
        <w:rPr>
          <w:rFonts w:ascii="Microsoft Yahei" w:hAnsi="Microsoft Yahei"/>
          <w:color w:val="333333"/>
          <w:sz w:val="27"/>
          <w:szCs w:val="27"/>
        </w:rPr>
        <w:t>”</w:t>
      </w:r>
      <w:r>
        <w:rPr>
          <w:rFonts w:ascii="Microsoft Yahei" w:hAnsi="Microsoft Yahei"/>
          <w:color w:val="333333"/>
          <w:sz w:val="27"/>
          <w:szCs w:val="27"/>
        </w:rPr>
        <w:t>问题，把政治上蜕变的两面人及时辨别出来、清除出去，坚决防止党内形成利益集团攫取政治权力、改变党的性质，坚决防止山头主义和宗派主义危害党的团结、破坏党的集中统一。</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（十四）发展积极健康的党内政治文化</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营造良好政治生态，离不开党内政治文化的浸润滋养。坚持</w:t>
      </w:r>
      <w:r>
        <w:rPr>
          <w:rFonts w:ascii="Microsoft Yahei" w:hAnsi="Microsoft Yahei"/>
          <w:color w:val="333333"/>
          <w:sz w:val="27"/>
          <w:szCs w:val="27"/>
        </w:rPr>
        <w:t>“</w:t>
      </w:r>
      <w:r>
        <w:rPr>
          <w:rFonts w:ascii="Microsoft Yahei" w:hAnsi="Microsoft Yahei"/>
          <w:color w:val="333333"/>
          <w:sz w:val="27"/>
          <w:szCs w:val="27"/>
        </w:rPr>
        <w:t>三严三实</w:t>
      </w:r>
      <w:r>
        <w:rPr>
          <w:rFonts w:ascii="Microsoft Yahei" w:hAnsi="Microsoft Yahei"/>
          <w:color w:val="333333"/>
          <w:sz w:val="27"/>
          <w:szCs w:val="27"/>
        </w:rPr>
        <w:t>”</w:t>
      </w:r>
      <w:r>
        <w:rPr>
          <w:rFonts w:ascii="Microsoft Yahei" w:hAnsi="Microsoft Yahei"/>
          <w:color w:val="333333"/>
          <w:sz w:val="27"/>
          <w:szCs w:val="27"/>
        </w:rPr>
        <w:t>，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（十五）突出政治标准选人用人</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lastRenderedPageBreak/>
        <w:t>选人用人是政治生态的风向标。要坚持党管干部原则，贯彻新时期好干部标准，始终把政治标准放在第一位，注重选拔任用牢固树立</w:t>
      </w:r>
      <w:r>
        <w:rPr>
          <w:rFonts w:ascii="Microsoft Yahei" w:hAnsi="Microsoft Yahei"/>
          <w:color w:val="333333"/>
          <w:sz w:val="27"/>
          <w:szCs w:val="27"/>
        </w:rPr>
        <w:t>“</w:t>
      </w:r>
      <w:r>
        <w:rPr>
          <w:rFonts w:ascii="Microsoft Yahei" w:hAnsi="Microsoft Yahei"/>
          <w:color w:val="333333"/>
          <w:sz w:val="27"/>
          <w:szCs w:val="27"/>
        </w:rPr>
        <w:t>四个意识</w:t>
      </w:r>
      <w:r>
        <w:rPr>
          <w:rFonts w:ascii="Microsoft Yahei" w:hAnsi="Microsoft Yahei"/>
          <w:color w:val="333333"/>
          <w:sz w:val="27"/>
          <w:szCs w:val="27"/>
        </w:rPr>
        <w:t>”</w:t>
      </w:r>
      <w:r>
        <w:rPr>
          <w:rFonts w:ascii="Microsoft Yahei" w:hAnsi="Microsoft Yahei"/>
          <w:color w:val="333333"/>
          <w:sz w:val="27"/>
          <w:szCs w:val="27"/>
        </w:rPr>
        <w:t>、自觉坚定</w:t>
      </w:r>
      <w:r>
        <w:rPr>
          <w:rFonts w:ascii="Microsoft Yahei" w:hAnsi="Microsoft Yahei"/>
          <w:color w:val="333333"/>
          <w:sz w:val="27"/>
          <w:szCs w:val="27"/>
        </w:rPr>
        <w:t>“</w:t>
      </w:r>
      <w:r>
        <w:rPr>
          <w:rFonts w:ascii="Microsoft Yahei" w:hAnsi="Microsoft Yahei"/>
          <w:color w:val="333333"/>
          <w:sz w:val="27"/>
          <w:szCs w:val="27"/>
        </w:rPr>
        <w:t>四个自信</w:t>
      </w:r>
      <w:r>
        <w:rPr>
          <w:rFonts w:ascii="Microsoft Yahei" w:hAnsi="Microsoft Yahei"/>
          <w:color w:val="333333"/>
          <w:sz w:val="27"/>
          <w:szCs w:val="27"/>
        </w:rPr>
        <w:t>”</w:t>
      </w:r>
      <w:r>
        <w:rPr>
          <w:rFonts w:ascii="Microsoft Yahei" w:hAnsi="Microsoft Yahei"/>
          <w:color w:val="333333"/>
          <w:sz w:val="27"/>
          <w:szCs w:val="27"/>
        </w:rPr>
        <w:t>、坚决做到</w:t>
      </w:r>
      <w:r>
        <w:rPr>
          <w:rFonts w:ascii="Microsoft Yahei" w:hAnsi="Microsoft Yahei"/>
          <w:color w:val="333333"/>
          <w:sz w:val="27"/>
          <w:szCs w:val="27"/>
        </w:rPr>
        <w:t>“</w:t>
      </w:r>
      <w:r>
        <w:rPr>
          <w:rFonts w:ascii="Microsoft Yahei" w:hAnsi="Microsoft Yahei"/>
          <w:color w:val="333333"/>
          <w:sz w:val="27"/>
          <w:szCs w:val="27"/>
        </w:rPr>
        <w:t>两个维护</w:t>
      </w:r>
      <w:r>
        <w:rPr>
          <w:rFonts w:ascii="Microsoft Yahei" w:hAnsi="Microsoft Yahei"/>
          <w:color w:val="333333"/>
          <w:sz w:val="27"/>
          <w:szCs w:val="27"/>
        </w:rPr>
        <w:t>”</w:t>
      </w:r>
      <w:r>
        <w:rPr>
          <w:rFonts w:ascii="Microsoft Yahei" w:hAnsi="Microsoft Yahei"/>
          <w:color w:val="333333"/>
          <w:sz w:val="27"/>
          <w:szCs w:val="27"/>
        </w:rPr>
        <w:t>、全面贯彻执行党的理论和路线方针政策、忠诚干净担当的干部，对政治不合格的干部实行</w:t>
      </w:r>
      <w:r>
        <w:rPr>
          <w:rFonts w:ascii="Microsoft Yahei" w:hAnsi="Microsoft Yahei"/>
          <w:color w:val="333333"/>
          <w:sz w:val="27"/>
          <w:szCs w:val="27"/>
        </w:rPr>
        <w:t>“</w:t>
      </w:r>
      <w:r>
        <w:rPr>
          <w:rFonts w:ascii="Microsoft Yahei" w:hAnsi="Microsoft Yahei"/>
          <w:color w:val="333333"/>
          <w:sz w:val="27"/>
          <w:szCs w:val="27"/>
        </w:rPr>
        <w:t>一票否决</w:t>
      </w:r>
      <w:r>
        <w:rPr>
          <w:rFonts w:ascii="Microsoft Yahei" w:hAnsi="Microsoft Yahei"/>
          <w:color w:val="333333"/>
          <w:sz w:val="27"/>
          <w:szCs w:val="27"/>
        </w:rPr>
        <w:t>”</w:t>
      </w:r>
      <w:r>
        <w:rPr>
          <w:rFonts w:ascii="Microsoft Yahei" w:hAnsi="Microsoft Yahei"/>
          <w:color w:val="333333"/>
          <w:sz w:val="27"/>
          <w:szCs w:val="27"/>
        </w:rPr>
        <w:t>，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w:t>
      </w:r>
      <w:r>
        <w:rPr>
          <w:rFonts w:ascii="Microsoft Yahei" w:hAnsi="Microsoft Yahei"/>
          <w:color w:val="333333"/>
          <w:sz w:val="27"/>
          <w:szCs w:val="27"/>
        </w:rPr>
        <w:t>“</w:t>
      </w:r>
      <w:r>
        <w:rPr>
          <w:rFonts w:ascii="Microsoft Yahei" w:hAnsi="Microsoft Yahei"/>
          <w:color w:val="333333"/>
          <w:sz w:val="27"/>
          <w:szCs w:val="27"/>
        </w:rPr>
        <w:t>带病提拔</w:t>
      </w:r>
      <w:r>
        <w:rPr>
          <w:rFonts w:ascii="Microsoft Yahei" w:hAnsi="Microsoft Yahei"/>
          <w:color w:val="333333"/>
          <w:sz w:val="27"/>
          <w:szCs w:val="27"/>
        </w:rPr>
        <w:t>”</w:t>
      </w:r>
      <w:r>
        <w:rPr>
          <w:rFonts w:ascii="Microsoft Yahei" w:hAnsi="Microsoft Yahei"/>
          <w:color w:val="333333"/>
          <w:sz w:val="27"/>
          <w:szCs w:val="27"/>
        </w:rPr>
        <w:t>的干部实行倒查，对政治标准把关不严的严肃处理。严格执行干部选拔任用工作纪实制度，对私自干预下级或者原任职地方和单位选人用人的，记录在案并严肃追究责任。</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（十六）永葆清正廉洁的政治本色</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坚决反对腐败，建设廉洁政治，是涵养政治生态的必要条件和重要任务。强化不敢腐的震慑，坚持反腐败无禁区、全覆盖、零容忍，坚持重遏制、强高压、长震慑，运用监督执纪</w:t>
      </w:r>
      <w:r>
        <w:rPr>
          <w:rFonts w:ascii="Microsoft Yahei" w:hAnsi="Microsoft Yahei"/>
          <w:color w:val="333333"/>
          <w:sz w:val="27"/>
          <w:szCs w:val="27"/>
        </w:rPr>
        <w:t>“</w:t>
      </w:r>
      <w:r>
        <w:rPr>
          <w:rFonts w:ascii="Microsoft Yahei" w:hAnsi="Microsoft Yahei"/>
          <w:color w:val="333333"/>
          <w:sz w:val="27"/>
          <w:szCs w:val="27"/>
        </w:rPr>
        <w:t>四种形态</w:t>
      </w:r>
      <w:r>
        <w:rPr>
          <w:rFonts w:ascii="Microsoft Yahei" w:hAnsi="Microsoft Yahei"/>
          <w:color w:val="333333"/>
          <w:sz w:val="27"/>
          <w:szCs w:val="27"/>
        </w:rPr>
        <w:t>”</w:t>
      </w:r>
      <w:r>
        <w:rPr>
          <w:rFonts w:ascii="Microsoft Yahei" w:hAnsi="Microsoft Yahei"/>
          <w:color w:val="333333"/>
          <w:sz w:val="27"/>
          <w:szCs w:val="27"/>
        </w:rPr>
        <w:t>，重点查处党的十八大以来不收敛、不收手，问题线索反映集中、群众反映强烈，政治问题和经济问题交织的腐败案件，严肃查处违反中央八项规定精神的问题，持续保持反腐败高压态势。扎紧不能腐的笼子，健全党和国家监督体系，</w:t>
      </w:r>
      <w:r>
        <w:rPr>
          <w:rFonts w:ascii="Microsoft Yahei" w:hAnsi="Microsoft Yahei"/>
          <w:color w:val="333333"/>
          <w:sz w:val="27"/>
          <w:szCs w:val="27"/>
        </w:rPr>
        <w:lastRenderedPageBreak/>
        <w:t>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w:t>
      </w:r>
      <w:r>
        <w:rPr>
          <w:rFonts w:ascii="Microsoft Yahei" w:hAnsi="Microsoft Yahei"/>
          <w:color w:val="333333"/>
          <w:sz w:val="27"/>
          <w:szCs w:val="27"/>
        </w:rPr>
        <w:t>“</w:t>
      </w:r>
      <w:r>
        <w:rPr>
          <w:rFonts w:ascii="Microsoft Yahei" w:hAnsi="Microsoft Yahei"/>
          <w:color w:val="333333"/>
          <w:sz w:val="27"/>
          <w:szCs w:val="27"/>
        </w:rPr>
        <w:t>围猎</w:t>
      </w:r>
      <w:r>
        <w:rPr>
          <w:rFonts w:ascii="Microsoft Yahei" w:hAnsi="Microsoft Yahei"/>
          <w:color w:val="333333"/>
          <w:sz w:val="27"/>
          <w:szCs w:val="27"/>
        </w:rPr>
        <w:t>”</w:t>
      </w:r>
      <w:r>
        <w:rPr>
          <w:rFonts w:ascii="Microsoft Yahei" w:hAnsi="Microsoft Yahei"/>
          <w:color w:val="333333"/>
          <w:sz w:val="27"/>
          <w:szCs w:val="27"/>
        </w:rPr>
        <w:t>，持之以恒锤炼政德，明大德、守公德、严私德，带头遵守《中国共产党廉洁自律准则》，注重家庭家教家风，自觉做廉洁自律、廉洁用权、廉洁齐家的模范。</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Style w:val="a6"/>
          <w:rFonts w:ascii="Microsoft Yahei" w:hAnsi="Microsoft Yahei"/>
          <w:color w:val="333333"/>
          <w:sz w:val="27"/>
          <w:szCs w:val="27"/>
        </w:rPr>
        <w:t>六、强化组织实施</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（十七）落实领导责任</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w:t>
      </w:r>
      <w:r>
        <w:rPr>
          <w:rFonts w:ascii="Microsoft Yahei" w:hAnsi="Microsoft Yahei"/>
          <w:color w:val="333333"/>
          <w:sz w:val="27"/>
          <w:szCs w:val="27"/>
        </w:rPr>
        <w:lastRenderedPageBreak/>
        <w:t>成员要根据职责分工，按照</w:t>
      </w:r>
      <w:r>
        <w:rPr>
          <w:rFonts w:ascii="Microsoft Yahei" w:hAnsi="Microsoft Yahei"/>
          <w:color w:val="333333"/>
          <w:sz w:val="27"/>
          <w:szCs w:val="27"/>
        </w:rPr>
        <w:t>“</w:t>
      </w:r>
      <w:r>
        <w:rPr>
          <w:rFonts w:ascii="Microsoft Yahei" w:hAnsi="Microsoft Yahei"/>
          <w:color w:val="333333"/>
          <w:sz w:val="27"/>
          <w:szCs w:val="27"/>
        </w:rPr>
        <w:t>一岗双责</w:t>
      </w:r>
      <w:r>
        <w:rPr>
          <w:rFonts w:ascii="Microsoft Yahei" w:hAnsi="Microsoft Yahei"/>
          <w:color w:val="333333"/>
          <w:sz w:val="27"/>
          <w:szCs w:val="27"/>
        </w:rPr>
        <w:t>”</w:t>
      </w:r>
      <w:r>
        <w:rPr>
          <w:rFonts w:ascii="Microsoft Yahei" w:hAnsi="Microsoft Yahei"/>
          <w:color w:val="333333"/>
          <w:sz w:val="27"/>
          <w:szCs w:val="27"/>
        </w:rPr>
        <w:t>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（十八）抓住</w:t>
      </w:r>
      <w:r>
        <w:rPr>
          <w:rFonts w:ascii="Microsoft Yahei" w:hAnsi="Microsoft Yahei"/>
          <w:color w:val="333333"/>
          <w:sz w:val="27"/>
          <w:szCs w:val="27"/>
        </w:rPr>
        <w:t>“</w:t>
      </w:r>
      <w:r>
        <w:rPr>
          <w:rFonts w:ascii="Microsoft Yahei" w:hAnsi="Microsoft Yahei"/>
          <w:color w:val="333333"/>
          <w:sz w:val="27"/>
          <w:szCs w:val="27"/>
        </w:rPr>
        <w:t>关键少数</w:t>
      </w:r>
      <w:r>
        <w:rPr>
          <w:rFonts w:ascii="Microsoft Yahei" w:hAnsi="Microsoft Yahei"/>
          <w:color w:val="333333"/>
          <w:sz w:val="27"/>
          <w:szCs w:val="27"/>
        </w:rPr>
        <w:t>”</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加强党的政治建设，要坚持抓</w:t>
      </w:r>
      <w:r>
        <w:rPr>
          <w:rFonts w:ascii="Microsoft Yahei" w:hAnsi="Microsoft Yahei"/>
          <w:color w:val="333333"/>
          <w:sz w:val="27"/>
          <w:szCs w:val="27"/>
        </w:rPr>
        <w:t>“</w:t>
      </w:r>
      <w:r>
        <w:rPr>
          <w:rFonts w:ascii="Microsoft Yahei" w:hAnsi="Microsoft Yahei"/>
          <w:color w:val="333333"/>
          <w:sz w:val="27"/>
          <w:szCs w:val="27"/>
        </w:rPr>
        <w:t>关键少数</w:t>
      </w:r>
      <w:r>
        <w:rPr>
          <w:rFonts w:ascii="Microsoft Yahei" w:hAnsi="Microsoft Yahei"/>
          <w:color w:val="333333"/>
          <w:sz w:val="27"/>
          <w:szCs w:val="27"/>
        </w:rPr>
        <w:t>”</w:t>
      </w:r>
      <w:r>
        <w:rPr>
          <w:rFonts w:ascii="Microsoft Yahei" w:hAnsi="Microsoft Yahei"/>
          <w:color w:val="333333"/>
          <w:sz w:val="27"/>
          <w:szCs w:val="27"/>
        </w:rPr>
        <w:t>和管</w:t>
      </w:r>
      <w:r>
        <w:rPr>
          <w:rFonts w:ascii="Microsoft Yahei" w:hAnsi="Microsoft Yahei"/>
          <w:color w:val="333333"/>
          <w:sz w:val="27"/>
          <w:szCs w:val="27"/>
        </w:rPr>
        <w:t>“</w:t>
      </w:r>
      <w:r>
        <w:rPr>
          <w:rFonts w:ascii="Microsoft Yahei" w:hAnsi="Microsoft Yahei"/>
          <w:color w:val="333333"/>
          <w:sz w:val="27"/>
          <w:szCs w:val="27"/>
        </w:rPr>
        <w:t>绝大多数</w:t>
      </w:r>
      <w:r>
        <w:rPr>
          <w:rFonts w:ascii="Microsoft Yahei" w:hAnsi="Microsoft Yahei"/>
          <w:color w:val="333333"/>
          <w:sz w:val="27"/>
          <w:szCs w:val="27"/>
        </w:rPr>
        <w:t>”</w:t>
      </w:r>
      <w:r>
        <w:rPr>
          <w:rFonts w:ascii="Microsoft Yahei" w:hAnsi="Microsoft Yahei"/>
          <w:color w:val="333333"/>
          <w:sz w:val="27"/>
          <w:szCs w:val="27"/>
        </w:rPr>
        <w:t>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w:t>
      </w:r>
      <w:r>
        <w:rPr>
          <w:rFonts w:ascii="Microsoft Yahei" w:hAnsi="Microsoft Yahei"/>
          <w:color w:val="333333"/>
          <w:sz w:val="27"/>
          <w:szCs w:val="27"/>
        </w:rPr>
        <w:t>“</w:t>
      </w:r>
      <w:r>
        <w:rPr>
          <w:rFonts w:ascii="Microsoft Yahei" w:hAnsi="Microsoft Yahei"/>
          <w:color w:val="333333"/>
          <w:sz w:val="27"/>
          <w:szCs w:val="27"/>
        </w:rPr>
        <w:t>两个维护</w:t>
      </w:r>
      <w:r>
        <w:rPr>
          <w:rFonts w:ascii="Microsoft Yahei" w:hAnsi="Microsoft Yahei"/>
          <w:color w:val="333333"/>
          <w:sz w:val="27"/>
          <w:szCs w:val="27"/>
        </w:rPr>
        <w:t>”</w:t>
      </w:r>
      <w:r>
        <w:rPr>
          <w:rFonts w:ascii="Microsoft Yahei" w:hAnsi="Microsoft Yahei"/>
          <w:color w:val="333333"/>
          <w:sz w:val="27"/>
          <w:szCs w:val="27"/>
        </w:rPr>
        <w:t>，成为坚定的马克思主义者。实施</w:t>
      </w:r>
      <w:r>
        <w:rPr>
          <w:rFonts w:ascii="Microsoft Yahei" w:hAnsi="Microsoft Yahei"/>
          <w:color w:val="333333"/>
          <w:sz w:val="27"/>
          <w:szCs w:val="27"/>
        </w:rPr>
        <w:t>“</w:t>
      </w:r>
      <w:r>
        <w:rPr>
          <w:rFonts w:ascii="Microsoft Yahei" w:hAnsi="Microsoft Yahei"/>
          <w:color w:val="333333"/>
          <w:sz w:val="27"/>
          <w:szCs w:val="27"/>
        </w:rPr>
        <w:t>一把手</w:t>
      </w:r>
      <w:r>
        <w:rPr>
          <w:rFonts w:ascii="Microsoft Yahei" w:hAnsi="Microsoft Yahei"/>
          <w:color w:val="333333"/>
          <w:sz w:val="27"/>
          <w:szCs w:val="27"/>
        </w:rPr>
        <w:t>”</w:t>
      </w:r>
      <w:r>
        <w:rPr>
          <w:rFonts w:ascii="Microsoft Yahei" w:hAnsi="Microsoft Yahei"/>
          <w:color w:val="333333"/>
          <w:sz w:val="27"/>
          <w:szCs w:val="27"/>
        </w:rPr>
        <w:t>政治能力提升计划。</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（十九）强化制度保障</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w:t>
      </w:r>
      <w:r>
        <w:rPr>
          <w:rFonts w:ascii="Microsoft Yahei" w:hAnsi="Microsoft Yahei"/>
          <w:color w:val="333333"/>
          <w:sz w:val="27"/>
          <w:szCs w:val="27"/>
        </w:rPr>
        <w:lastRenderedPageBreak/>
        <w:t>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（二十）加强监督问责</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rsidR="0035198B" w:rsidRDefault="0035198B" w:rsidP="0035198B">
      <w:pPr>
        <w:pStyle w:val="a5"/>
        <w:spacing w:line="510" w:lineRule="atLeast"/>
        <w:ind w:firstLine="480"/>
        <w:jc w:val="both"/>
        <w:rPr>
          <w:rFonts w:ascii="Microsoft Yahei" w:hAnsi="Microsoft Yahei" w:hint="eastAsia"/>
          <w:color w:val="333333"/>
          <w:sz w:val="27"/>
          <w:szCs w:val="27"/>
        </w:rPr>
      </w:pPr>
      <w:r>
        <w:rPr>
          <w:rFonts w:ascii="Microsoft Yahei" w:hAnsi="Microsoft Yahei"/>
          <w:color w:val="333333"/>
          <w:sz w:val="27"/>
          <w:szCs w:val="27"/>
        </w:rPr>
        <w:t>各地区各部门要紧密结合自身实际制定贯彻实施本意见的具体措施。中央军委可以根据本意见提出加强军队党的政治建设的具体意见。</w:t>
      </w:r>
    </w:p>
    <w:p w:rsidR="00441CE5" w:rsidRDefault="00441CE5"/>
    <w:p w:rsidR="0035198B" w:rsidRPr="000442D4" w:rsidRDefault="00755BBE" w:rsidP="0035198B">
      <w:pPr>
        <w:jc w:val="right"/>
        <w:rPr>
          <w:sz w:val="24"/>
          <w:szCs w:val="24"/>
        </w:rPr>
      </w:pPr>
      <w:r w:rsidRPr="000442D4">
        <w:rPr>
          <w:rFonts w:hint="eastAsia"/>
          <w:sz w:val="24"/>
          <w:szCs w:val="24"/>
        </w:rPr>
        <w:t>（</w:t>
      </w:r>
      <w:r w:rsidR="0035198B" w:rsidRPr="000442D4">
        <w:rPr>
          <w:rFonts w:hint="eastAsia"/>
          <w:sz w:val="24"/>
          <w:szCs w:val="24"/>
        </w:rPr>
        <w:t>来源：</w:t>
      </w:r>
      <w:r w:rsidR="00DD0D60" w:rsidRPr="000442D4">
        <w:rPr>
          <w:rFonts w:hint="eastAsia"/>
          <w:sz w:val="24"/>
          <w:szCs w:val="24"/>
        </w:rPr>
        <w:t>“学习强国”学习平台</w:t>
      </w:r>
      <w:r w:rsidRPr="000442D4">
        <w:rPr>
          <w:rFonts w:hint="eastAsia"/>
          <w:sz w:val="24"/>
          <w:szCs w:val="24"/>
        </w:rPr>
        <w:t>）</w:t>
      </w:r>
    </w:p>
    <w:sectPr w:rsidR="0035198B" w:rsidRPr="000442D4" w:rsidSect="00441C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98B" w:rsidRDefault="0035198B" w:rsidP="0035198B">
      <w:r>
        <w:separator/>
      </w:r>
    </w:p>
  </w:endnote>
  <w:endnote w:type="continuationSeparator" w:id="1">
    <w:p w:rsidR="0035198B" w:rsidRDefault="0035198B" w:rsidP="003519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98B" w:rsidRDefault="0035198B" w:rsidP="0035198B">
      <w:r>
        <w:separator/>
      </w:r>
    </w:p>
  </w:footnote>
  <w:footnote w:type="continuationSeparator" w:id="1">
    <w:p w:rsidR="0035198B" w:rsidRDefault="0035198B" w:rsidP="003519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198B"/>
    <w:rsid w:val="000442D4"/>
    <w:rsid w:val="0035198B"/>
    <w:rsid w:val="00441CE5"/>
    <w:rsid w:val="00755BBE"/>
    <w:rsid w:val="00DD0D60"/>
    <w:rsid w:val="00E135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19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198B"/>
    <w:rPr>
      <w:sz w:val="18"/>
      <w:szCs w:val="18"/>
    </w:rPr>
  </w:style>
  <w:style w:type="paragraph" w:styleId="a4">
    <w:name w:val="footer"/>
    <w:basedOn w:val="a"/>
    <w:link w:val="Char0"/>
    <w:uiPriority w:val="99"/>
    <w:semiHidden/>
    <w:unhideWhenUsed/>
    <w:rsid w:val="003519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198B"/>
    <w:rPr>
      <w:sz w:val="18"/>
      <w:szCs w:val="18"/>
    </w:rPr>
  </w:style>
  <w:style w:type="paragraph" w:styleId="a5">
    <w:name w:val="Normal (Web)"/>
    <w:basedOn w:val="a"/>
    <w:uiPriority w:val="99"/>
    <w:semiHidden/>
    <w:unhideWhenUsed/>
    <w:rsid w:val="0035198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5198B"/>
    <w:rPr>
      <w:b/>
      <w:bCs/>
    </w:rPr>
  </w:style>
</w:styles>
</file>

<file path=word/webSettings.xml><?xml version="1.0" encoding="utf-8"?>
<w:webSettings xmlns:r="http://schemas.openxmlformats.org/officeDocument/2006/relationships" xmlns:w="http://schemas.openxmlformats.org/wordprocessingml/2006/main">
  <w:divs>
    <w:div w:id="1806508628">
      <w:bodyDiv w:val="1"/>
      <w:marLeft w:val="0"/>
      <w:marRight w:val="0"/>
      <w:marTop w:val="0"/>
      <w:marBottom w:val="0"/>
      <w:divBdr>
        <w:top w:val="none" w:sz="0" w:space="0" w:color="auto"/>
        <w:left w:val="none" w:sz="0" w:space="0" w:color="auto"/>
        <w:bottom w:val="none" w:sz="0" w:space="0" w:color="auto"/>
        <w:right w:val="none" w:sz="0" w:space="0" w:color="auto"/>
      </w:divBdr>
      <w:divsChild>
        <w:div w:id="778139449">
          <w:marLeft w:val="0"/>
          <w:marRight w:val="0"/>
          <w:marTop w:val="0"/>
          <w:marBottom w:val="0"/>
          <w:divBdr>
            <w:top w:val="none" w:sz="0" w:space="0" w:color="auto"/>
            <w:left w:val="none" w:sz="0" w:space="0" w:color="auto"/>
            <w:bottom w:val="none" w:sz="0" w:space="0" w:color="auto"/>
            <w:right w:val="none" w:sz="0" w:space="0" w:color="auto"/>
          </w:divBdr>
          <w:divsChild>
            <w:div w:id="1243680867">
              <w:marLeft w:val="0"/>
              <w:marRight w:val="0"/>
              <w:marTop w:val="0"/>
              <w:marBottom w:val="0"/>
              <w:divBdr>
                <w:top w:val="none" w:sz="0" w:space="0" w:color="auto"/>
                <w:left w:val="none" w:sz="0" w:space="0" w:color="auto"/>
                <w:bottom w:val="none" w:sz="0" w:space="0" w:color="auto"/>
                <w:right w:val="none" w:sz="0" w:space="0" w:color="auto"/>
              </w:divBdr>
              <w:divsChild>
                <w:div w:id="1769152503">
                  <w:marLeft w:val="0"/>
                  <w:marRight w:val="0"/>
                  <w:marTop w:val="0"/>
                  <w:marBottom w:val="0"/>
                  <w:divBdr>
                    <w:top w:val="none" w:sz="0" w:space="0" w:color="auto"/>
                    <w:left w:val="none" w:sz="0" w:space="0" w:color="auto"/>
                    <w:bottom w:val="none" w:sz="0" w:space="0" w:color="auto"/>
                    <w:right w:val="none" w:sz="0" w:space="0" w:color="auto"/>
                  </w:divBdr>
                  <w:divsChild>
                    <w:div w:id="1981030949">
                      <w:marLeft w:val="0"/>
                      <w:marRight w:val="0"/>
                      <w:marTop w:val="0"/>
                      <w:marBottom w:val="0"/>
                      <w:divBdr>
                        <w:top w:val="none" w:sz="0" w:space="0" w:color="auto"/>
                        <w:left w:val="none" w:sz="0" w:space="0" w:color="auto"/>
                        <w:bottom w:val="none" w:sz="0" w:space="0" w:color="auto"/>
                        <w:right w:val="none" w:sz="0" w:space="0" w:color="auto"/>
                      </w:divBdr>
                      <w:divsChild>
                        <w:div w:id="1013648805">
                          <w:marLeft w:val="0"/>
                          <w:marRight w:val="0"/>
                          <w:marTop w:val="0"/>
                          <w:marBottom w:val="0"/>
                          <w:divBdr>
                            <w:top w:val="none" w:sz="0" w:space="0" w:color="auto"/>
                            <w:left w:val="none" w:sz="0" w:space="0" w:color="auto"/>
                            <w:bottom w:val="none" w:sz="0" w:space="0" w:color="auto"/>
                            <w:right w:val="none" w:sz="0" w:space="0" w:color="auto"/>
                          </w:divBdr>
                          <w:divsChild>
                            <w:div w:id="10569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1440</Words>
  <Characters>8214</Characters>
  <Application>Microsoft Office Word</Application>
  <DocSecurity>0</DocSecurity>
  <Lines>68</Lines>
  <Paragraphs>19</Paragraphs>
  <ScaleCrop>false</ScaleCrop>
  <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2019-02-28T02:38:00Z</dcterms:created>
  <dcterms:modified xsi:type="dcterms:W3CDTF">2019-03-01T01:05:00Z</dcterms:modified>
</cp:coreProperties>
</file>