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17FC" w:rsidRPr="0041038F" w:rsidRDefault="00D56B2E">
      <w:pPr>
        <w:pStyle w:val="1"/>
        <w:widowControl/>
        <w:spacing w:beforeAutospacing="0" w:afterAutospacing="0" w:line="480" w:lineRule="atLeast"/>
        <w:jc w:val="center"/>
        <w:rPr>
          <w:rFonts w:ascii="黑体" w:eastAsia="黑体" w:hAnsi="黑体" w:hint="default"/>
          <w:sz w:val="32"/>
          <w:szCs w:val="32"/>
        </w:rPr>
      </w:pPr>
      <w:r w:rsidRPr="0041038F">
        <w:rPr>
          <w:rFonts w:ascii="黑体" w:eastAsia="黑体" w:hAnsi="黑体"/>
          <w:sz w:val="32"/>
          <w:szCs w:val="32"/>
          <w:shd w:val="clear" w:color="auto" w:fill="FFFFFF"/>
        </w:rPr>
        <w:t>坚持立德树人</w:t>
      </w:r>
    </w:p>
    <w:p w:rsidR="009117FC" w:rsidRPr="0041038F" w:rsidRDefault="00D56B2E">
      <w:pPr>
        <w:pStyle w:val="2"/>
        <w:widowControl/>
        <w:spacing w:beforeAutospacing="0" w:afterAutospacing="0" w:line="480" w:lineRule="atLeast"/>
        <w:jc w:val="center"/>
        <w:rPr>
          <w:rFonts w:ascii="黑体" w:eastAsia="黑体" w:hAnsi="黑体"/>
          <w:sz w:val="32"/>
          <w:szCs w:val="32"/>
          <w:shd w:val="clear" w:color="auto" w:fill="FFFFFF"/>
        </w:rPr>
      </w:pPr>
      <w:bookmarkStart w:id="0" w:name="_GoBack"/>
      <w:r w:rsidRPr="0041038F">
        <w:rPr>
          <w:rFonts w:ascii="黑体" w:eastAsia="黑体" w:hAnsi="黑体"/>
          <w:sz w:val="32"/>
          <w:szCs w:val="32"/>
          <w:shd w:val="clear" w:color="auto" w:fill="FFFFFF"/>
        </w:rPr>
        <w:t>——二论学习贯彻中央领导关于高等教育重要指示精神</w:t>
      </w:r>
    </w:p>
    <w:p w:rsidR="0041038F" w:rsidRPr="0041038F" w:rsidRDefault="0041038F" w:rsidP="0041038F"/>
    <w:bookmarkEnd w:id="0"/>
    <w:p w:rsidR="009117FC" w:rsidRPr="0041038F" w:rsidRDefault="00D56B2E">
      <w:pPr>
        <w:pStyle w:val="a3"/>
        <w:widowControl/>
        <w:spacing w:beforeAutospacing="0" w:afterAutospacing="0" w:line="480" w:lineRule="atLeast"/>
        <w:rPr>
          <w:rFonts w:asciiTheme="minorEastAsia" w:hAnsiTheme="minorEastAsia"/>
        </w:rPr>
      </w:pP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 xml:space="preserve">　　党的十八大以来，习近平总书记从确保党和国家兴旺发达、长治久安的战略高度，多次就落实立德树人根本任务</w:t>
      </w:r>
      <w:proofErr w:type="gramStart"/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作出</w:t>
      </w:r>
      <w:proofErr w:type="gramEnd"/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重要指示，</w:t>
      </w: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4</w:t>
      </w: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月</w:t>
      </w: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22</w:t>
      </w: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日在致信祝贺清华大学建校</w:t>
      </w: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105</w:t>
      </w: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周年的贺信中，再次强调希望清华大学要“坚持立德树人”。落实立德树人根本任务，是新时期贯彻党的教育方针、实施素质教育的时代要求，也是“十三五”时期提高教育质量的关键。</w:t>
      </w:r>
    </w:p>
    <w:p w:rsidR="009117FC" w:rsidRPr="0041038F" w:rsidRDefault="00D56B2E">
      <w:pPr>
        <w:pStyle w:val="a3"/>
        <w:widowControl/>
        <w:spacing w:beforeAutospacing="0" w:afterAutospacing="0" w:line="480" w:lineRule="atLeast"/>
        <w:rPr>
          <w:rFonts w:asciiTheme="minorEastAsia" w:hAnsiTheme="minorEastAsia"/>
        </w:rPr>
      </w:pP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 xml:space="preserve">　　落实立德树人根本任务，要从确保党和国家兴旺发达、长治久安的战略高度出发，坚持和把握好正确方向。落实这一根本任务，必须全面贯彻党的教育方针，必须和加强社会主义核心价值观教育紧密结合。坚持立德树人，高校当时刻牢记强化政治意识，把握政治方向，教育引导青年学生经常主动向党的理论和路线方针政策看齐，引导更多青年学生保持政治定力，为实现中国梦凝聚青春力量。</w:t>
      </w:r>
    </w:p>
    <w:p w:rsidR="009117FC" w:rsidRPr="0041038F" w:rsidRDefault="00D56B2E">
      <w:pPr>
        <w:pStyle w:val="a3"/>
        <w:widowControl/>
        <w:spacing w:beforeAutospacing="0" w:afterAutospacing="0" w:line="480" w:lineRule="atLeast"/>
        <w:rPr>
          <w:rFonts w:asciiTheme="minorEastAsia" w:hAnsiTheme="minorEastAsia"/>
        </w:rPr>
      </w:pP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 xml:space="preserve">　　落实立德树人根本任务，就要从青年学生的成长实际出发，突出教育创新。一个精神上“缺钙”的人，是不可能承担时代所赋予的历史重任的。有理想就有人生的精神动力，有信</w:t>
      </w: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念就能开辟美好未来。坚持立德树人，高校要主动适应新常态，把握青年学生思想认知规律，不断改进和创新教育内容和教育方法，用深入浅出、贴近生活的鲜活事例化育青年，感染青年。当前，要紧密结合“两学一做”学习教育，通过多种途径和方式解读社会主义核心价值观的精髓要义，推动思想教育入耳入脑入心，教育引导青年学生正确认识国家前途命运和自身社会责任，为实现中华民族伟大复兴的中国梦不懈奋斗。</w:t>
      </w:r>
    </w:p>
    <w:p w:rsidR="009117FC" w:rsidRPr="0041038F" w:rsidRDefault="00D56B2E">
      <w:pPr>
        <w:pStyle w:val="a3"/>
        <w:widowControl/>
        <w:spacing w:beforeAutospacing="0" w:afterAutospacing="0" w:line="480" w:lineRule="atLeast"/>
        <w:rPr>
          <w:rFonts w:asciiTheme="minorEastAsia" w:hAnsiTheme="minorEastAsia"/>
        </w:rPr>
      </w:pP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 xml:space="preserve">　　落实立德树人根本任务，就要突出师德建设，加强示范引领。按照做“四有”好老师的标准，我们要引领青年学生，自己首先就要有理想信念，有道德</w:t>
      </w: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情操，有扎实学识，有仁爱之心，否则，我们就会失去对青年人的感召力。其实，全社会对教师的期望不仅包含渊博的学识，还要求教师以高尚的情操、纯净的人格去影响下一代的成长。立德树人是教师责无旁贷的任务，优秀教师是帮助青年学生系好人生第一粒扣子的引路人，是落实立德树人根本任务、推动高等教育事业发</w:t>
      </w: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lastRenderedPageBreak/>
        <w:t>展的主力军。每个教师都有机会成为示范楷模，关键是如何充分发挥积极影响，承担更多社会责任。</w:t>
      </w:r>
    </w:p>
    <w:p w:rsidR="009117FC" w:rsidRPr="0041038F" w:rsidRDefault="00D56B2E">
      <w:pPr>
        <w:pStyle w:val="a3"/>
        <w:widowControl/>
        <w:spacing w:beforeAutospacing="0" w:afterAutospacing="0" w:line="480" w:lineRule="atLeast"/>
        <w:rPr>
          <w:rFonts w:asciiTheme="minorEastAsia" w:hAnsiTheme="minorEastAsia"/>
        </w:rPr>
      </w:pP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 xml:space="preserve">　　落实立德树人根本任务，必须把增强学生社会责任感、创新精神、实践能力作为工作重点。人才培养的质量，不应只看考试分数，更根本的还要看我们</w:t>
      </w: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培养的学生是否具备服务国家服务人民的社会责任感、勇于探索的创新精神和善于解决问题的实践能力。要不断更新我们的教育理念和价值，要面向全体学生，牢固树立人人成才观念、多样化人才观念、终身学习观念和系统培养观念，更加注重教学、科研、实践紧密结合，更加注重学校之间、校企之间、学校与科研机构之间协同育人，努力形成体系开放、机制灵活、渠道互通、选择多样的人才培养体制。要适应国家和社会发展需要，遵循教育规律、教学规律和人才成长规律，更加注重学思结合、知行统一、因材施教，为党和人民事业培养合格建设者和可靠接班人。</w:t>
      </w:r>
    </w:p>
    <w:p w:rsidR="009117FC" w:rsidRPr="0041038F" w:rsidRDefault="00D56B2E">
      <w:pPr>
        <w:pStyle w:val="a3"/>
        <w:widowControl/>
        <w:spacing w:beforeAutospacing="0" w:afterAutospacing="0" w:line="480" w:lineRule="atLeast"/>
        <w:rPr>
          <w:rFonts w:asciiTheme="minorEastAsia" w:hAnsiTheme="minorEastAsia"/>
        </w:rPr>
      </w:pP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 xml:space="preserve">　　落实</w:t>
      </w: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立德树人根本任务，要不断创新方式方法，既要落实到教材课堂中，落实到文化育人中，也要落实到实践活动中，落实到政策制度中，更要同中华优秀传统文化教育，同公民思想道德建设和社会诚信建设，同民族团结教育，同提高法治意识、环境意识、国防意识等紧密结合，形成全员全过程全方位育人的强大合力。思想文化阵地，优秀的文化不去占领，错误的思想就会去占领。因此，坚守立德</w:t>
      </w:r>
      <w:proofErr w:type="gramStart"/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树人主</w:t>
      </w:r>
      <w:proofErr w:type="gramEnd"/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阵地，高校要从战略和全局高度增强文化自信，壮大主流思想舆论，提升舆论引导能力，打好物质文化、精神文化、制度文化、环境文化育人的“组合拳”，激发青年学生的民族自</w:t>
      </w: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豪感和自信心，坚定青年学生振兴中华、实现中国梦的信心和决心。</w:t>
      </w:r>
    </w:p>
    <w:p w:rsidR="009117FC" w:rsidRPr="0041038F" w:rsidRDefault="00D56B2E" w:rsidP="0041038F">
      <w:pPr>
        <w:pStyle w:val="a3"/>
        <w:widowControl/>
        <w:spacing w:beforeAutospacing="0" w:afterAutospacing="0" w:line="480" w:lineRule="atLeast"/>
        <w:ind w:firstLine="480"/>
        <w:rPr>
          <w:rFonts w:asciiTheme="minorEastAsia" w:hAnsiTheme="minorEastAsia" w:cs="微软雅黑" w:hint="eastAsia"/>
          <w:color w:val="4B4B4B"/>
          <w:shd w:val="clear" w:color="auto" w:fill="FFFFFF"/>
        </w:rPr>
      </w:pPr>
      <w:r w:rsidRPr="0041038F">
        <w:rPr>
          <w:rFonts w:asciiTheme="minorEastAsia" w:hAnsiTheme="minorEastAsia" w:cs="微软雅黑" w:hint="eastAsia"/>
          <w:color w:val="4B4B4B"/>
          <w:shd w:val="clear" w:color="auto" w:fill="FFFFFF"/>
        </w:rPr>
        <w:t>立德树人是事关党和国家前途命运的重大问题，也是我党对人民教育事业的一贯主张。高校作为教书育人重地，肩负着科教兴国的重任，立德树人是高校崇高使命所在。（本报评论员）</w:t>
      </w:r>
    </w:p>
    <w:p w:rsidR="009117FC" w:rsidRPr="00D56B2E" w:rsidRDefault="0041038F" w:rsidP="0041038F">
      <w:pPr>
        <w:pStyle w:val="a3"/>
        <w:widowControl/>
        <w:spacing w:beforeAutospacing="0" w:afterAutospacing="0" w:line="480" w:lineRule="atLeast"/>
        <w:ind w:firstLine="480"/>
        <w:rPr>
          <w:rFonts w:asciiTheme="minorEastAsia" w:hAnsiTheme="minorEastAsia"/>
          <w:b/>
        </w:rPr>
      </w:pPr>
      <w:r w:rsidRPr="00D56B2E">
        <w:rPr>
          <w:rFonts w:asciiTheme="minorEastAsia" w:hAnsiTheme="minorEastAsia" w:cs="微软雅黑" w:hint="eastAsia"/>
          <w:b/>
          <w:color w:val="4B4B4B"/>
          <w:shd w:val="clear" w:color="auto" w:fill="FFFFFF"/>
        </w:rPr>
        <w:t>（来源：中国教育报，2016年4月30日）</w:t>
      </w:r>
    </w:p>
    <w:sectPr w:rsidR="009117FC" w:rsidRPr="00D56B2E" w:rsidSect="00911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38F" w:rsidRDefault="0041038F" w:rsidP="0041038F">
      <w:r>
        <w:separator/>
      </w:r>
    </w:p>
  </w:endnote>
  <w:endnote w:type="continuationSeparator" w:id="1">
    <w:p w:rsidR="0041038F" w:rsidRDefault="0041038F" w:rsidP="00410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38F" w:rsidRDefault="0041038F" w:rsidP="0041038F">
      <w:r>
        <w:separator/>
      </w:r>
    </w:p>
  </w:footnote>
  <w:footnote w:type="continuationSeparator" w:id="1">
    <w:p w:rsidR="0041038F" w:rsidRDefault="0041038F" w:rsidP="004103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A94CFD"/>
    <w:rsid w:val="0041038F"/>
    <w:rsid w:val="009117FC"/>
    <w:rsid w:val="00D56B2E"/>
    <w:rsid w:val="42A9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7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117F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9117F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17F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9117FC"/>
    <w:rPr>
      <w:color w:val="800080"/>
      <w:u w:val="none"/>
    </w:rPr>
  </w:style>
  <w:style w:type="character" w:styleId="a5">
    <w:name w:val="Hyperlink"/>
    <w:basedOn w:val="a0"/>
    <w:rsid w:val="009117FC"/>
    <w:rPr>
      <w:color w:val="0000FF"/>
      <w:u w:val="none"/>
    </w:rPr>
  </w:style>
  <w:style w:type="character" w:customStyle="1" w:styleId="hover12">
    <w:name w:val="hover12"/>
    <w:basedOn w:val="a0"/>
    <w:rsid w:val="009117FC"/>
    <w:rPr>
      <w:color w:val="557EE7"/>
    </w:rPr>
  </w:style>
  <w:style w:type="paragraph" w:styleId="a6">
    <w:name w:val="header"/>
    <w:basedOn w:val="a"/>
    <w:link w:val="Char"/>
    <w:rsid w:val="0041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1038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41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103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1576</Words>
  <Characters>32</Characters>
  <Application>Microsoft Office Word</Application>
  <DocSecurity>0</DocSecurity>
  <Lines>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坚持立德树人</dc:title>
  <dc:creator>Administrator</dc:creator>
  <cp:lastModifiedBy>user</cp:lastModifiedBy>
  <cp:revision>4</cp:revision>
  <dcterms:created xsi:type="dcterms:W3CDTF">2016-05-04T08:56:00Z</dcterms:created>
  <dcterms:modified xsi:type="dcterms:W3CDTF">2016-05-11T08:05:00Z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