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73A7B" w:rsidRPr="00BB0847" w:rsidRDefault="00BB0847" w:rsidP="00BB0847">
      <w:pPr>
        <w:pStyle w:val="1"/>
        <w:widowControl/>
        <w:spacing w:beforeAutospacing="0" w:afterAutospacing="0" w:line="360" w:lineRule="auto"/>
        <w:jc w:val="center"/>
        <w:rPr>
          <w:rFonts w:ascii="黑体" w:eastAsia="黑体" w:hAnsi="黑体" w:hint="default"/>
          <w:color w:val="333333"/>
          <w:sz w:val="32"/>
          <w:szCs w:val="32"/>
        </w:rPr>
      </w:pPr>
      <w:r w:rsidRPr="00BB0847">
        <w:rPr>
          <w:rFonts w:ascii="黑体" w:eastAsia="黑体" w:hAnsi="黑体"/>
          <w:color w:val="333333"/>
          <w:sz w:val="32"/>
          <w:szCs w:val="32"/>
          <w:shd w:val="clear" w:color="auto" w:fill="FFFFFF"/>
        </w:rPr>
        <w:t>坚持区分层次</w:t>
      </w:r>
      <w:r w:rsidRPr="00BB0847">
        <w:rPr>
          <w:rFonts w:ascii="黑体" w:eastAsia="黑体" w:hAnsi="黑体"/>
          <w:color w:val="333333"/>
          <w:sz w:val="32"/>
          <w:szCs w:val="32"/>
          <w:shd w:val="clear" w:color="auto" w:fill="FFFFFF"/>
        </w:rPr>
        <w:t xml:space="preserve"> </w:t>
      </w:r>
      <w:r w:rsidRPr="00BB0847">
        <w:rPr>
          <w:rFonts w:ascii="黑体" w:eastAsia="黑体" w:hAnsi="黑体"/>
          <w:color w:val="333333"/>
          <w:sz w:val="32"/>
          <w:szCs w:val="32"/>
          <w:shd w:val="clear" w:color="auto" w:fill="FFFFFF"/>
        </w:rPr>
        <w:t>着力增强实效</w:t>
      </w:r>
    </w:p>
    <w:p w:rsidR="00C73A7B" w:rsidRPr="00BB0847" w:rsidRDefault="00C73A7B" w:rsidP="00BB084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微软雅黑"/>
          <w:color w:val="333333"/>
          <w:sz w:val="24"/>
        </w:rPr>
      </w:pPr>
      <w:hyperlink r:id="rId7" w:history="1"/>
    </w:p>
    <w:p w:rsidR="00C73A7B" w:rsidRPr="00BB0847" w:rsidRDefault="00BB0847" w:rsidP="00BB0847">
      <w:pPr>
        <w:pStyle w:val="a3"/>
        <w:widowControl/>
        <w:spacing w:beforeAutospacing="0" w:afterAutospacing="0" w:line="360" w:lineRule="auto"/>
        <w:ind w:firstLine="420"/>
        <w:rPr>
          <w:rFonts w:asciiTheme="minorEastAsia" w:hAnsiTheme="minorEastAsia"/>
          <w:color w:val="333333"/>
        </w:rPr>
      </w:pPr>
      <w:r w:rsidRPr="00BB0847">
        <w:rPr>
          <w:rFonts w:asciiTheme="minorEastAsia" w:hAnsiTheme="minorEastAsia" w:cs="微软雅黑" w:hint="eastAsia"/>
          <w:color w:val="333333"/>
          <w:shd w:val="clear" w:color="auto" w:fill="FFFFFF"/>
        </w:rPr>
        <w:t>组织开展“两学一做”学习教育，是推进全面从严治党的又一重大举措。学习教育覆盖各级党组织和全体党员，必须坚持区分层次这一重要方法论，才能将学习教育真正落地、取得实效，把全面从严治党要求落实到每一个支部、每一个党员。</w:t>
      </w:r>
    </w:p>
    <w:p w:rsidR="00C73A7B" w:rsidRPr="00BB0847" w:rsidRDefault="00BB0847" w:rsidP="00BB0847">
      <w:pPr>
        <w:pStyle w:val="a3"/>
        <w:widowControl/>
        <w:spacing w:beforeAutospacing="0" w:afterAutospacing="0" w:line="360" w:lineRule="auto"/>
        <w:ind w:firstLine="420"/>
        <w:rPr>
          <w:rFonts w:asciiTheme="minorEastAsia" w:hAnsiTheme="minorEastAsia"/>
          <w:color w:val="333333"/>
        </w:rPr>
      </w:pPr>
      <w:r w:rsidRPr="00BB0847">
        <w:rPr>
          <w:rFonts w:asciiTheme="minorEastAsia" w:hAnsiTheme="minorEastAsia" w:cs="微软雅黑" w:hint="eastAsia"/>
          <w:color w:val="333333"/>
          <w:shd w:val="clear" w:color="auto" w:fill="FFFFFF"/>
        </w:rPr>
        <w:t>务求实效，向来是我们党加强自身建设的重要要求。党的十八大以来，无论是制定实施八项规定、完善各项规章制度，还是开展党的群众路线教育实践活动、“三严三实”专题教育，都紧紧抓住“求实效”这个关键词发力。一系列治党管党的举措，以问题为导向，有针对性地消除党内存在的不良现象、纠正党员干部的思想误区、解决党建工作难点问题，取得了很大成绩。在“两学一做”学习教育中，要做好</w:t>
      </w:r>
      <w:r w:rsidRPr="00BB0847">
        <w:rPr>
          <w:rFonts w:asciiTheme="minorEastAsia" w:hAnsiTheme="minorEastAsia" w:cs="微软雅黑" w:hint="eastAsia"/>
          <w:color w:val="333333"/>
          <w:shd w:val="clear" w:color="auto" w:fill="FFFFFF"/>
        </w:rPr>
        <w:t>430</w:t>
      </w:r>
      <w:r w:rsidRPr="00BB0847">
        <w:rPr>
          <w:rFonts w:asciiTheme="minorEastAsia" w:hAnsiTheme="minorEastAsia" w:cs="微软雅黑" w:hint="eastAsia"/>
          <w:color w:val="333333"/>
          <w:shd w:val="clear" w:color="auto" w:fill="FFFFFF"/>
        </w:rPr>
        <w:t>多万个基层党组织、</w:t>
      </w:r>
      <w:r w:rsidRPr="00BB0847">
        <w:rPr>
          <w:rFonts w:asciiTheme="minorEastAsia" w:hAnsiTheme="minorEastAsia" w:cs="微软雅黑" w:hint="eastAsia"/>
          <w:color w:val="333333"/>
          <w:shd w:val="clear" w:color="auto" w:fill="FFFFFF"/>
        </w:rPr>
        <w:t>8700</w:t>
      </w:r>
      <w:r w:rsidRPr="00BB0847">
        <w:rPr>
          <w:rFonts w:asciiTheme="minorEastAsia" w:hAnsiTheme="minorEastAsia" w:cs="微软雅黑" w:hint="eastAsia"/>
          <w:color w:val="333333"/>
          <w:shd w:val="clear" w:color="auto" w:fill="FFFFFF"/>
        </w:rPr>
        <w:t>多万党员的工作，尤其要用好这条重要经验，坚持区分层次，着力增强实效。</w:t>
      </w:r>
    </w:p>
    <w:p w:rsidR="00C73A7B" w:rsidRPr="00BB0847" w:rsidRDefault="00BB0847" w:rsidP="00BB0847">
      <w:pPr>
        <w:pStyle w:val="a3"/>
        <w:widowControl/>
        <w:spacing w:beforeAutospacing="0" w:afterAutospacing="0" w:line="360" w:lineRule="auto"/>
        <w:ind w:firstLine="420"/>
        <w:rPr>
          <w:rFonts w:asciiTheme="minorEastAsia" w:hAnsiTheme="minorEastAsia"/>
          <w:color w:val="333333"/>
        </w:rPr>
      </w:pPr>
      <w:r w:rsidRPr="00BB0847">
        <w:rPr>
          <w:rFonts w:asciiTheme="minorEastAsia" w:hAnsiTheme="minorEastAsia" w:cs="微软雅黑" w:hint="eastAsia"/>
          <w:color w:val="333333"/>
          <w:shd w:val="clear" w:color="auto" w:fill="FFFFFF"/>
        </w:rPr>
        <w:t>坚持区分层次，着力增强实效，首先要抓住领导干部这个</w:t>
      </w:r>
      <w:r w:rsidRPr="00BB0847">
        <w:rPr>
          <w:rFonts w:asciiTheme="minorEastAsia" w:hAnsiTheme="minorEastAsia" w:cs="微软雅黑" w:hint="eastAsia"/>
          <w:color w:val="333333"/>
          <w:shd w:val="clear" w:color="auto" w:fill="FFFFFF"/>
        </w:rPr>
        <w:t>“关键少数”。各级党组织及其负责人要切实承担起主体责任，在管干部、管党员、带班子、带队伍各个方面，将学习教育抓实抓好，做好指导。同时，领导干部自身也要学得更多、更深，要求更严、更高，在学习教育中做出表率，带动绝大多数党员跟进。其次要区分对象、有的放矢。各级党组织承担的重点任务不同，不同战线上的党员干部负责的工作不同，不同地区的现实情况也有很大差异。我们开展学习教育，“一刀切”不行，“眉毛胡子一把抓”也不行，必须更有针对性、指向性，更为具体化、精准化，一把钥匙开一把锁，才能推动“两学一做”落到实处。组织开展学</w:t>
      </w:r>
      <w:r w:rsidRPr="00BB0847">
        <w:rPr>
          <w:rFonts w:asciiTheme="minorEastAsia" w:hAnsiTheme="minorEastAsia" w:cs="微软雅黑" w:hint="eastAsia"/>
          <w:color w:val="333333"/>
          <w:shd w:val="clear" w:color="auto" w:fill="FFFFFF"/>
        </w:rPr>
        <w:t>习教育，还要充分调动基层组织、党员干部的积极性，给基层更多主动权，积极动员、鼓励创新，营造从“要我学”到“我要学”的热烈氛围，促进“两学一做”成为各级党组织和广大党员的自觉行动。</w:t>
      </w:r>
    </w:p>
    <w:p w:rsidR="00C73A7B" w:rsidRPr="00BB0847" w:rsidRDefault="00BB0847" w:rsidP="00BB0847">
      <w:pPr>
        <w:pStyle w:val="a3"/>
        <w:widowControl/>
        <w:spacing w:beforeAutospacing="0" w:afterAutospacing="0" w:line="360" w:lineRule="auto"/>
        <w:ind w:firstLine="420"/>
        <w:rPr>
          <w:rFonts w:asciiTheme="minorEastAsia" w:hAnsiTheme="minorEastAsia"/>
          <w:color w:val="333333"/>
        </w:rPr>
      </w:pPr>
      <w:r w:rsidRPr="00BB0847">
        <w:rPr>
          <w:rFonts w:asciiTheme="minorEastAsia" w:hAnsiTheme="minorEastAsia" w:cs="微软雅黑" w:hint="eastAsia"/>
          <w:color w:val="333333"/>
          <w:shd w:val="clear" w:color="auto" w:fill="FFFFFF"/>
        </w:rPr>
        <w:t>开展好学习教育，根本上是要反对形式主义。推动“两学一做”学习教育要以“实”字当头，始终坚持求真务实的作风，坚持把学习教育同日常工作相结合，不做样子、不走过场、扎实推进，以此为契机，进一步推动改革发展稳定各项工作稳步向前。</w:t>
      </w:r>
    </w:p>
    <w:p w:rsidR="00BB0847" w:rsidRPr="00BB0847" w:rsidRDefault="00BB0847" w:rsidP="00BB0847">
      <w:pPr>
        <w:widowControl/>
        <w:pBdr>
          <w:bottom w:val="single" w:sz="6" w:space="0" w:color="E7D6C3"/>
        </w:pBdr>
        <w:shd w:val="clear" w:color="auto" w:fill="FFFFFF"/>
        <w:spacing w:line="360" w:lineRule="auto"/>
        <w:ind w:firstLineChars="196" w:firstLine="472"/>
        <w:jc w:val="left"/>
        <w:rPr>
          <w:rFonts w:asciiTheme="minorEastAsia" w:hAnsiTheme="minorEastAsia" w:cs="微软雅黑"/>
          <w:b/>
          <w:color w:val="333333"/>
          <w:sz w:val="24"/>
        </w:rPr>
      </w:pPr>
      <w:bookmarkStart w:id="0" w:name="_GoBack"/>
      <w:bookmarkEnd w:id="0"/>
      <w:r w:rsidRPr="00BB0847">
        <w:rPr>
          <w:rFonts w:asciiTheme="minorEastAsia" w:hAnsiTheme="minorEastAsia" w:cs="微软雅黑" w:hint="eastAsia"/>
          <w:b/>
          <w:color w:val="000000"/>
          <w:kern w:val="0"/>
          <w:sz w:val="24"/>
          <w:shd w:val="clear" w:color="auto" w:fill="FFFFFF"/>
          <w:lang/>
        </w:rPr>
        <w:t>（来源：</w:t>
      </w:r>
      <w:hyperlink r:id="rId8" w:tgtFrame="http://news.12371.cn/2016/04/10/_blank" w:history="1">
        <w:r w:rsidRPr="00BB0847">
          <w:rPr>
            <w:rStyle w:val="a4"/>
            <w:rFonts w:asciiTheme="minorEastAsia" w:hAnsiTheme="minorEastAsia" w:cs="微软雅黑" w:hint="eastAsia"/>
            <w:b/>
            <w:color w:val="000000"/>
            <w:sz w:val="24"/>
            <w:u w:val="none"/>
            <w:shd w:val="clear" w:color="auto" w:fill="FFFFFF"/>
          </w:rPr>
          <w:t>共产党员网</w:t>
        </w:r>
      </w:hyperlink>
      <w:r w:rsidRPr="00BB0847">
        <w:rPr>
          <w:rFonts w:asciiTheme="minorEastAsia" w:hAnsiTheme="minorEastAsia" w:cs="微软雅黑" w:hint="eastAsia"/>
          <w:b/>
          <w:color w:val="000000"/>
          <w:kern w:val="0"/>
          <w:sz w:val="24"/>
          <w:shd w:val="clear" w:color="auto" w:fill="FFFFFF"/>
          <w:lang/>
        </w:rPr>
        <w:t>，经济日报评论员）</w:t>
      </w:r>
    </w:p>
    <w:p w:rsidR="00C73A7B" w:rsidRPr="00BB0847" w:rsidRDefault="00C73A7B" w:rsidP="00BB0847">
      <w:pPr>
        <w:spacing w:line="360" w:lineRule="auto"/>
        <w:rPr>
          <w:rFonts w:asciiTheme="minorEastAsia" w:hAnsiTheme="minorEastAsia"/>
          <w:sz w:val="24"/>
        </w:rPr>
      </w:pPr>
    </w:p>
    <w:sectPr w:rsidR="00C73A7B" w:rsidRPr="00BB0847" w:rsidSect="00C73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847" w:rsidRDefault="00BB0847" w:rsidP="00BB0847">
      <w:r>
        <w:separator/>
      </w:r>
    </w:p>
  </w:endnote>
  <w:endnote w:type="continuationSeparator" w:id="1">
    <w:p w:rsidR="00BB0847" w:rsidRDefault="00BB0847" w:rsidP="00BB08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847" w:rsidRDefault="00BB0847" w:rsidP="00BB0847">
      <w:r>
        <w:separator/>
      </w:r>
    </w:p>
  </w:footnote>
  <w:footnote w:type="continuationSeparator" w:id="1">
    <w:p w:rsidR="00BB0847" w:rsidRDefault="00BB0847" w:rsidP="00BB08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19030F9"/>
    <w:rsid w:val="00BB0847"/>
    <w:rsid w:val="00C73A7B"/>
    <w:rsid w:val="71903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3A7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C73A7B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rsid w:val="00C73A7B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73A7B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sid w:val="00C73A7B"/>
    <w:rPr>
      <w:color w:val="0000FF"/>
      <w:u w:val="single"/>
    </w:rPr>
  </w:style>
  <w:style w:type="paragraph" w:styleId="a5">
    <w:name w:val="header"/>
    <w:basedOn w:val="a"/>
    <w:link w:val="Char"/>
    <w:rsid w:val="00BB08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B084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BB08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B084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2371.c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ws.12371.cn/2016/04/10/ARTI1460240195264490.s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坚持区分层次 着力增强实效</dc:title>
  <dc:creator>Administrator</dc:creator>
  <cp:lastModifiedBy>user</cp:lastModifiedBy>
  <cp:revision>2</cp:revision>
  <dcterms:created xsi:type="dcterms:W3CDTF">2016-04-19T08:37:00Z</dcterms:created>
  <dcterms:modified xsi:type="dcterms:W3CDTF">2016-05-11T08:03:00Z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