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eastAsia="宋体"/>
          <w:sz w:val="32"/>
          <w:szCs w:val="32"/>
          <w:lang w:eastAsia="zh-CN"/>
        </w:rPr>
      </w:pP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sz w:val="32"/>
          <w:szCs w:val="32"/>
        </w:rPr>
      </w:pP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sz w:val="32"/>
          <w:szCs w:val="32"/>
        </w:rPr>
      </w:pP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ascii="仿宋_GB2312" w:hAnsi="仿宋_GB2312" w:eastAsia="仿宋_GB2312" w:cs="仿宋_GB2312"/>
          <w:bCs/>
          <w:color w:val="000000"/>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sz w:val="32"/>
          <w:szCs w:val="32"/>
        </w:rPr>
      </w:pPr>
      <w:r>
        <w:rPr>
          <w:rFonts w:hint="eastAsia" w:ascii="仿宋_GB2312" w:hAnsi="仿宋_GB2312" w:eastAsia="仿宋_GB2312" w:cs="仿宋_GB2312"/>
          <w:bCs/>
          <w:color w:val="000000"/>
          <w:sz w:val="32"/>
          <w:szCs w:val="32"/>
        </w:rPr>
        <w:t>沪民航院</w:t>
      </w:r>
      <w:r>
        <w:rPr>
          <w:rFonts w:hint="eastAsia" w:ascii="仿宋_GB2312" w:hAnsi="仿宋_GB2312" w:eastAsia="仿宋_GB2312" w:cs="仿宋_GB2312"/>
          <w:bCs/>
          <w:color w:val="000000"/>
          <w:sz w:val="32"/>
          <w:szCs w:val="32"/>
          <w:lang w:eastAsia="zh-CN"/>
        </w:rPr>
        <w:t>党发</w:t>
      </w:r>
      <w:r>
        <w:rPr>
          <w:rFonts w:hint="eastAsia" w:ascii="仿宋_GB2312" w:hAnsi="仿宋_GB2312" w:eastAsia="仿宋_GB2312" w:cs="仿宋_GB2312"/>
          <w:bCs/>
          <w:color w:val="000000"/>
          <w:sz w:val="32"/>
          <w:szCs w:val="32"/>
        </w:rPr>
        <w:t>〔201</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号</w:t>
      </w: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sz w:val="32"/>
          <w:szCs w:val="32"/>
        </w:rPr>
      </w:pPr>
    </w:p>
    <w:p>
      <w:pPr>
        <w:keepNext w:val="0"/>
        <w:keepLines w:val="0"/>
        <w:pageBreakBefore w:val="0"/>
        <w:kinsoku/>
        <w:wordWrap/>
        <w:overflowPunct/>
        <w:topLinePunct w:val="0"/>
        <w:autoSpaceDE/>
        <w:autoSpaceDN/>
        <w:bidi w:val="0"/>
        <w:spacing w:line="560" w:lineRule="exact"/>
        <w:ind w:left="0" w:leftChars="0"/>
        <w:jc w:val="center"/>
        <w:textAlignment w:val="auto"/>
        <w:outlineLvl w:val="9"/>
        <w:rPr>
          <w:rFonts w:hint="eastAsia"/>
          <w:sz w:val="32"/>
          <w:szCs w:val="32"/>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关于印发《上海民航职业技术学院2017年</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党委中心组理论学习计划》的通知</w:t>
      </w: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ascii="仿宋_GB2312" w:eastAsia="仿宋_GB2312"/>
          <w:sz w:val="32"/>
          <w:szCs w:val="32"/>
        </w:rPr>
      </w:pPr>
    </w:p>
    <w:p>
      <w:pPr>
        <w:spacing w:line="360" w:lineRule="auto"/>
        <w:rPr>
          <w:rFonts w:hint="eastAsia" w:ascii="仿宋_GB2312" w:eastAsia="仿宋_GB2312"/>
          <w:kern w:val="0"/>
          <w:sz w:val="32"/>
          <w:szCs w:val="32"/>
        </w:rPr>
      </w:pPr>
      <w:r>
        <w:rPr>
          <w:rFonts w:hint="eastAsia" w:ascii="仿宋_GB2312" w:eastAsia="仿宋_GB2312"/>
          <w:sz w:val="32"/>
          <w:szCs w:val="32"/>
        </w:rPr>
        <w:t>各党支部</w:t>
      </w:r>
      <w:r>
        <w:rPr>
          <w:rFonts w:hint="eastAsia" w:ascii="仿宋_GB2312" w:eastAsia="仿宋_GB2312"/>
          <w:sz w:val="32"/>
          <w:szCs w:val="32"/>
          <w:lang w:eastAsia="zh-CN"/>
        </w:rPr>
        <w:t>、部门</w:t>
      </w:r>
      <w:r>
        <w:rPr>
          <w:rFonts w:hint="eastAsia" w:ascii="仿宋_GB2312" w:eastAsia="仿宋_GB2312"/>
          <w:sz w:val="32"/>
          <w:szCs w:val="32"/>
        </w:rPr>
        <w:t>：</w:t>
      </w:r>
    </w:p>
    <w:p>
      <w:pPr>
        <w:spacing w:line="360" w:lineRule="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现将《上海民航职业技术学院201</w:t>
      </w:r>
      <w:r>
        <w:rPr>
          <w:rFonts w:hint="eastAsia" w:ascii="仿宋_GB2312" w:eastAsia="仿宋_GB2312"/>
          <w:sz w:val="32"/>
          <w:szCs w:val="32"/>
          <w:lang w:val="en-US" w:eastAsia="zh-CN"/>
        </w:rPr>
        <w:t>7</w:t>
      </w:r>
      <w:r>
        <w:rPr>
          <w:rFonts w:hint="eastAsia" w:ascii="仿宋_GB2312" w:eastAsia="仿宋_GB2312"/>
          <w:sz w:val="32"/>
          <w:szCs w:val="32"/>
        </w:rPr>
        <w:t>年党委中心组理论学习计划》发给你们，请结合部门工作计划安排好今年本支部党员和教职员工的理论学习。</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上海民航职业技术学院党委</w:t>
      </w:r>
    </w:p>
    <w:p>
      <w:pPr>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2017</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17日</w:t>
      </w: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spacing w:line="400" w:lineRule="exact"/>
        <w:rPr>
          <w:rFonts w:hint="eastAsia" w:ascii="仿宋_GB2312" w:eastAsia="仿宋_GB2312"/>
          <w:color w:val="000000"/>
          <w:sz w:val="32"/>
          <w:szCs w:val="32"/>
          <w:u w:val="single"/>
        </w:rPr>
      </w:pPr>
    </w:p>
    <w:p>
      <w:pPr>
        <w:spacing w:line="400" w:lineRule="exact"/>
        <w:rPr>
          <w:rFonts w:hint="eastAsia" w:ascii="仿宋_GB2312" w:eastAsia="仿宋_GB2312"/>
          <w:color w:val="000000"/>
          <w:sz w:val="32"/>
          <w:szCs w:val="32"/>
          <w:u w:val="single"/>
        </w:rPr>
      </w:pPr>
    </w:p>
    <w:p>
      <w:pPr>
        <w:spacing w:line="400" w:lineRule="exact"/>
        <w:rPr>
          <w:rFonts w:hint="eastAsia" w:ascii="仿宋_GB2312" w:eastAsia="仿宋_GB2312"/>
          <w:color w:val="000000"/>
          <w:sz w:val="32"/>
          <w:szCs w:val="32"/>
          <w:u w:val="single"/>
        </w:rPr>
      </w:pPr>
      <w:r>
        <w:rPr>
          <w:rFonts w:hint="eastAsia" w:ascii="仿宋_GB2312" w:eastAsia="仿宋_GB2312"/>
          <w:color w:val="000000"/>
          <w:sz w:val="32"/>
          <w:szCs w:val="32"/>
          <w:u w:val="single"/>
        </w:rPr>
        <w:t xml:space="preserve">                                                     </w:t>
      </w:r>
    </w:p>
    <w:p>
      <w:pPr>
        <w:spacing w:line="400" w:lineRule="exact"/>
        <w:rPr>
          <w:rFonts w:hint="eastAsia"/>
          <w:position w:val="12"/>
          <w:sz w:val="32"/>
          <w:szCs w:val="32"/>
          <w:u w:val="single"/>
        </w:rPr>
      </w:pPr>
      <w:r>
        <w:rPr>
          <w:rFonts w:hint="eastAsia" w:ascii="仿宋_GB2312" w:eastAsia="仿宋_GB2312"/>
          <w:color w:val="000000"/>
          <w:sz w:val="32"/>
          <w:szCs w:val="32"/>
          <w:u w:val="single"/>
        </w:rPr>
        <w:t xml:space="preserve">上海民航职业技术学院党委办公室 </w:t>
      </w:r>
      <w:r>
        <w:rPr>
          <w:rFonts w:hint="eastAsia"/>
          <w:color w:val="000000"/>
          <w:sz w:val="32"/>
          <w:szCs w:val="32"/>
          <w:u w:val="single"/>
          <w:lang w:val="en-US" w:eastAsia="zh-CN"/>
        </w:rPr>
        <w:t xml:space="preserve">  </w:t>
      </w:r>
      <w:r>
        <w:rPr>
          <w:rFonts w:hint="eastAsia" w:ascii="仿宋_GB2312" w:eastAsia="仿宋_GB2312"/>
          <w:color w:val="000000"/>
          <w:sz w:val="32"/>
          <w:szCs w:val="32"/>
          <w:u w:val="single"/>
          <w:lang w:val="en-US" w:eastAsia="zh-CN"/>
        </w:rPr>
        <w:t xml:space="preserve"> 20</w:t>
      </w:r>
      <w:r>
        <w:rPr>
          <w:rFonts w:hint="eastAsia" w:ascii="仿宋_GB2312" w:eastAsia="仿宋_GB2312"/>
          <w:color w:val="000000"/>
          <w:sz w:val="32"/>
          <w:szCs w:val="32"/>
          <w:u w:val="single"/>
        </w:rPr>
        <w:t>1</w:t>
      </w:r>
      <w:r>
        <w:rPr>
          <w:rFonts w:hint="eastAsia" w:ascii="仿宋_GB2312" w:eastAsia="仿宋_GB2312"/>
          <w:color w:val="000000"/>
          <w:sz w:val="32"/>
          <w:szCs w:val="32"/>
          <w:u w:val="single"/>
          <w:lang w:val="en-US" w:eastAsia="zh-CN"/>
        </w:rPr>
        <w:t>7</w:t>
      </w:r>
      <w:r>
        <w:rPr>
          <w:rFonts w:hint="eastAsia" w:ascii="仿宋_GB2312" w:eastAsia="仿宋_GB2312"/>
          <w:color w:val="000000"/>
          <w:sz w:val="32"/>
          <w:szCs w:val="32"/>
          <w:u w:val="single"/>
        </w:rPr>
        <w:t>年</w:t>
      </w:r>
      <w:r>
        <w:rPr>
          <w:rFonts w:hint="eastAsia" w:ascii="仿宋_GB2312" w:eastAsia="仿宋_GB2312"/>
          <w:color w:val="000000"/>
          <w:sz w:val="32"/>
          <w:szCs w:val="32"/>
          <w:u w:val="single"/>
          <w:lang w:val="en-US" w:eastAsia="zh-CN"/>
        </w:rPr>
        <w:t>2</w:t>
      </w:r>
      <w:r>
        <w:rPr>
          <w:rFonts w:hint="eastAsia" w:ascii="仿宋_GB2312" w:eastAsia="仿宋_GB2312"/>
          <w:color w:val="000000"/>
          <w:sz w:val="32"/>
          <w:szCs w:val="32"/>
          <w:u w:val="single"/>
        </w:rPr>
        <w:t>月</w:t>
      </w:r>
      <w:r>
        <w:rPr>
          <w:rFonts w:hint="eastAsia" w:ascii="仿宋_GB2312" w:eastAsia="仿宋_GB2312"/>
          <w:color w:val="000000"/>
          <w:sz w:val="32"/>
          <w:szCs w:val="32"/>
          <w:u w:val="single"/>
          <w:lang w:val="en-US" w:eastAsia="zh-CN"/>
        </w:rPr>
        <w:t>17</w:t>
      </w:r>
      <w:r>
        <w:rPr>
          <w:rFonts w:hint="eastAsia" w:ascii="仿宋_GB2312" w:eastAsia="仿宋_GB2312"/>
          <w:color w:val="000000"/>
          <w:sz w:val="32"/>
          <w:szCs w:val="32"/>
          <w:u w:val="single"/>
        </w:rPr>
        <w:t>日</w:t>
      </w:r>
      <w:r>
        <w:rPr>
          <w:rFonts w:hint="eastAsia" w:ascii="仿宋_GB2312" w:eastAsia="仿宋_GB2312"/>
          <w:color w:val="000000"/>
          <w:sz w:val="32"/>
          <w:szCs w:val="32"/>
          <w:u w:val="single"/>
          <w:lang w:eastAsia="zh-CN"/>
        </w:rPr>
        <w:t>印发</w:t>
      </w:r>
    </w:p>
    <w:p>
      <w:pPr>
        <w:spacing w:line="400" w:lineRule="exact"/>
        <w:rPr>
          <w:rFonts w:hint="eastAsia" w:ascii="仿宋_GB2312" w:eastAsia="仿宋_GB2312"/>
          <w:color w:val="000000"/>
          <w:sz w:val="32"/>
          <w:szCs w:val="32"/>
          <w:u w:val="single"/>
        </w:rPr>
      </w:pPr>
      <w:r>
        <w:rPr>
          <w:rFonts w:hint="eastAsia" w:ascii="仿宋_GB2312" w:eastAsia="仿宋_GB2312"/>
          <w:color w:val="000000"/>
          <w:sz w:val="32"/>
          <w:szCs w:val="32"/>
          <w:u w:val="single"/>
        </w:rPr>
        <w:t>经办部门：</w:t>
      </w:r>
      <w:r>
        <w:rPr>
          <w:rFonts w:hint="eastAsia" w:ascii="仿宋_GB2312" w:eastAsia="仿宋_GB2312"/>
          <w:color w:val="000000"/>
          <w:sz w:val="32"/>
          <w:szCs w:val="32"/>
          <w:u w:val="single"/>
          <w:lang w:eastAsia="zh-CN"/>
        </w:rPr>
        <w:t>党委办公室</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联系电话:</w:t>
      </w:r>
      <w:r>
        <w:rPr>
          <w:rFonts w:hint="eastAsia" w:ascii="仿宋_GB2312" w:eastAsia="仿宋_GB2312"/>
          <w:color w:val="000000"/>
          <w:sz w:val="32"/>
          <w:szCs w:val="32"/>
          <w:u w:val="single"/>
          <w:lang w:val="en-US" w:eastAsia="zh-CN"/>
        </w:rPr>
        <w:t>021—</w:t>
      </w:r>
      <w:r>
        <w:rPr>
          <w:rFonts w:hint="eastAsia" w:ascii="仿宋_GB2312" w:eastAsia="仿宋_GB2312"/>
          <w:color w:val="000000"/>
          <w:sz w:val="32"/>
          <w:szCs w:val="32"/>
          <w:u w:val="single"/>
        </w:rPr>
        <w:t>64577170</w:t>
      </w:r>
    </w:p>
    <w:p>
      <w:pPr>
        <w:spacing w:line="0" w:lineRule="atLeast"/>
        <w:ind w:firstLine="640" w:firstLineChars="200"/>
        <w:jc w:val="right"/>
        <w:rPr>
          <w:rFonts w:hint="eastAsia"/>
          <w:color w:val="000000"/>
          <w:sz w:val="32"/>
        </w:rPr>
      </w:pPr>
      <w:r>
        <w:rPr>
          <w:rFonts w:hint="eastAsia" w:ascii="仿宋_GB2312" w:eastAsia="仿宋_GB2312"/>
          <w:color w:val="000000"/>
          <w:sz w:val="32"/>
          <w:szCs w:val="32"/>
        </w:rPr>
        <w:t>（共印</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份）</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上海民航职业技术学院</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2017年党委中心组理论学习计划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仿宋_GB2312" w:hAnsi="仿宋_GB2312" w:eastAsia="仿宋_GB2312"/>
          <w:sz w:val="32"/>
          <w:szCs w:val="32"/>
        </w:rPr>
        <w:t>2017年是</w:t>
      </w:r>
      <w:r>
        <w:rPr>
          <w:rFonts w:hint="eastAsia" w:ascii="仿宋_GB2312" w:hAnsi="仿宋_GB2312" w:eastAsia="仿宋_GB2312"/>
          <w:sz w:val="32"/>
          <w:szCs w:val="32"/>
          <w:lang w:eastAsia="zh-CN"/>
        </w:rPr>
        <w:t>全面建设小康社会的重要一年，也是全面从严治党向纵深推进之年</w:t>
      </w:r>
      <w:r>
        <w:rPr>
          <w:rFonts w:hint="eastAsia" w:ascii="仿宋_GB2312" w:hAnsi="仿宋_GB2312" w:eastAsia="仿宋_GB2312"/>
          <w:sz w:val="32"/>
          <w:szCs w:val="32"/>
        </w:rPr>
        <w:t>，更是</w:t>
      </w:r>
      <w:r>
        <w:rPr>
          <w:rFonts w:hint="eastAsia" w:ascii="仿宋_GB2312" w:hAnsi="仿宋_GB2312" w:eastAsia="仿宋_GB2312"/>
          <w:sz w:val="32"/>
          <w:szCs w:val="32"/>
          <w:lang w:eastAsia="zh-CN"/>
        </w:rPr>
        <w:t>实现</w:t>
      </w:r>
      <w:r>
        <w:rPr>
          <w:rFonts w:hint="eastAsia" w:ascii="仿宋_GB2312" w:hAnsi="仿宋_GB2312" w:eastAsia="仿宋_GB2312"/>
          <w:sz w:val="32"/>
          <w:szCs w:val="32"/>
        </w:rPr>
        <w:t>学院</w:t>
      </w:r>
      <w:r>
        <w:rPr>
          <w:rFonts w:hint="eastAsia" w:ascii="仿宋_GB2312" w:hAnsi="仿宋_GB2312" w:eastAsia="仿宋_GB2312"/>
          <w:sz w:val="32"/>
          <w:szCs w:val="32"/>
          <w:lang w:eastAsia="zh-CN"/>
        </w:rPr>
        <w:t>第一次党代会提出的努力争创特色鲜明、国内一流的民航高等职业院校的起步之年</w:t>
      </w:r>
      <w:r>
        <w:rPr>
          <w:rFonts w:hint="eastAsia" w:ascii="仿宋_GB2312" w:hAnsi="仿宋_GB2312" w:eastAsia="仿宋_GB2312"/>
          <w:sz w:val="32"/>
          <w:szCs w:val="32"/>
        </w:rPr>
        <w:t>。按照中央和民航局党组的部署和要求，根据学院党委全年工作思路和举措，结合当前形势，现就2017年学院党委中心组理论学习提出如下安排意见：</w:t>
      </w:r>
    </w:p>
    <w:p>
      <w:pPr>
        <w:snapToGrid w:val="0"/>
        <w:spacing w:line="600" w:lineRule="exact"/>
        <w:ind w:firstLine="723" w:firstLineChars="225"/>
        <w:rPr>
          <w:rFonts w:hint="eastAsia" w:eastAsia="黑体"/>
          <w:b/>
          <w:bCs/>
          <w:sz w:val="32"/>
          <w:szCs w:val="32"/>
          <w:lang w:val="en-US" w:eastAsia="zh-CN"/>
        </w:rPr>
      </w:pPr>
      <w:r>
        <w:rPr>
          <w:rFonts w:hint="eastAsia" w:eastAsia="黑体"/>
          <w:b/>
          <w:bCs/>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仿宋_GB2312" w:hAnsi="仿宋_GB2312" w:eastAsia="仿宋_GB2312"/>
          <w:sz w:val="32"/>
          <w:szCs w:val="32"/>
        </w:rPr>
        <w:t>高举中国特色社会主义伟大旗帜，以邓小平理论、“三个代表”重要思想和科学发展观为指导，深入学习贯彻习近平总书记系列重要讲话精神和党中央治国理政新理念新思想新战略，全面贯彻落实党的十八大和十八届三中、四中、五中、六中全会精神以及十八届中纪委七次全会精神，牢固树立政治意识、大局意识、核心意识、看齐意识，以迎接和学习宣传贯彻党的十九大为主线，以立德树人为根本任务，贯彻落实党的教育方针</w:t>
      </w:r>
      <w:r>
        <w:rPr>
          <w:rFonts w:hint="eastAsia" w:ascii="仿宋_GB2312" w:hAnsi="仿宋_GB2312" w:eastAsia="仿宋_GB2312"/>
          <w:sz w:val="32"/>
          <w:szCs w:val="32"/>
          <w:lang w:eastAsia="zh-CN"/>
        </w:rPr>
        <w:t>和</w:t>
      </w:r>
      <w:r>
        <w:rPr>
          <w:rFonts w:hint="eastAsia" w:ascii="仿宋_GB2312" w:hAnsi="仿宋_GB2312" w:eastAsia="仿宋_GB2312"/>
          <w:sz w:val="32"/>
          <w:szCs w:val="32"/>
        </w:rPr>
        <w:t>全国高校思想政治工作会议</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全国民航工作会议暨航空安全会议、民航系统2017年</w:t>
      </w:r>
      <w:r>
        <w:rPr>
          <w:rFonts w:hint="eastAsia" w:ascii="仿宋_GB2312" w:hAnsi="仿宋_GB2312" w:eastAsia="仿宋_GB2312"/>
          <w:sz w:val="32"/>
          <w:szCs w:val="32"/>
          <w:lang w:eastAsia="zh-CN"/>
        </w:rPr>
        <w:t>全面从严治党</w:t>
      </w:r>
      <w:r>
        <w:rPr>
          <w:rFonts w:hint="eastAsia" w:ascii="仿宋_GB2312" w:hAnsi="仿宋_GB2312" w:eastAsia="仿宋_GB2312"/>
          <w:sz w:val="32"/>
          <w:szCs w:val="32"/>
        </w:rPr>
        <w:t>工作会议精神以及学院党委决策部署，紧紧围绕“提高教育质量、推进内涵建设、全面提高人才培养能力”这一主题，巩固和深化“两学一做”</w:t>
      </w:r>
      <w:r>
        <w:rPr>
          <w:rFonts w:hint="eastAsia" w:ascii="仿宋_GB2312" w:hAnsi="仿宋_GB2312" w:eastAsia="仿宋_GB2312"/>
          <w:sz w:val="32"/>
          <w:szCs w:val="32"/>
          <w:lang w:eastAsia="zh-CN"/>
        </w:rPr>
        <w:t>学习</w:t>
      </w:r>
      <w:r>
        <w:rPr>
          <w:rFonts w:hint="eastAsia" w:ascii="仿宋_GB2312" w:hAnsi="仿宋_GB2312" w:eastAsia="仿宋_GB2312"/>
          <w:sz w:val="32"/>
          <w:szCs w:val="32"/>
        </w:rPr>
        <w:t>教育成果，把党委中心组学习作为落实党委意识形态工作责任制、加强领导班子思想政治建设和作风能力建设、提升领导干部理论素养和党性修养的重要载体，着力用当代中国马克思主义凝聚思想共识，坚持不懈培育和</w:t>
      </w:r>
      <w:r>
        <w:rPr>
          <w:rFonts w:hint="eastAsia" w:ascii="仿宋_GB2312" w:hAnsi="仿宋_GB2312" w:eastAsia="仿宋_GB2312"/>
          <w:sz w:val="32"/>
          <w:szCs w:val="32"/>
          <w:lang w:eastAsia="zh-CN"/>
        </w:rPr>
        <w:t>践行</w:t>
      </w:r>
      <w:r>
        <w:rPr>
          <w:rFonts w:hint="eastAsia" w:ascii="仿宋_GB2312" w:hAnsi="仿宋_GB2312" w:eastAsia="仿宋_GB2312"/>
          <w:sz w:val="32"/>
          <w:szCs w:val="32"/>
        </w:rPr>
        <w:t>社会主义核心价值观，持续提升理论成果的说服力、思想舆论的影响力、核心价值观的感召力和民航强国建设的竞争力，为加快推进民航现代职业教育体系建设提供强大的精神动力和坚实的思想保障。</w:t>
      </w:r>
    </w:p>
    <w:p>
      <w:pPr>
        <w:snapToGrid w:val="0"/>
        <w:spacing w:line="600" w:lineRule="exact"/>
        <w:ind w:firstLine="723" w:firstLineChars="225"/>
        <w:rPr>
          <w:rFonts w:hint="eastAsia" w:eastAsia="黑体"/>
          <w:b/>
          <w:bCs/>
          <w:sz w:val="32"/>
          <w:szCs w:val="32"/>
          <w:lang w:val="en-US" w:eastAsia="zh-CN"/>
        </w:rPr>
      </w:pPr>
      <w:r>
        <w:rPr>
          <w:rFonts w:hint="eastAsia" w:eastAsia="黑体"/>
          <w:b/>
          <w:bCs/>
          <w:sz w:val="32"/>
          <w:szCs w:val="32"/>
          <w:lang w:val="en-US" w:eastAsia="zh-CN"/>
        </w:rPr>
        <w:t>二、主要学习内容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1.深入学习宣传贯彻党的十八届六中全会、中纪委七次全会精神，全面系统领会把握和落实全面从严治党各项任务，推动党的建设不断取得新的成就。</w:t>
      </w:r>
      <w:r>
        <w:rPr>
          <w:rFonts w:hint="eastAsia" w:ascii="仿宋_GB2312" w:hAnsi="仿宋_GB2312" w:eastAsia="仿宋_GB2312"/>
          <w:bCs/>
          <w:sz w:val="32"/>
          <w:szCs w:val="32"/>
        </w:rPr>
        <w:t>党的十八届六中全会充分体现了党中央坚定不移推进全面从严治党的坚强决心和历史担当，体现了全党的共同心声，具有重大现实意义和深远历史意义。</w:t>
      </w:r>
      <w:r>
        <w:rPr>
          <w:rFonts w:hint="eastAsia" w:ascii="仿宋_GB2312" w:hAnsi="仿宋_GB2312" w:eastAsia="仿宋_GB2312"/>
          <w:bCs/>
          <w:sz w:val="32"/>
          <w:szCs w:val="32"/>
          <w:lang w:eastAsia="zh-CN"/>
        </w:rPr>
        <w:t>中心组学习要</w:t>
      </w:r>
      <w:r>
        <w:rPr>
          <w:rFonts w:hint="eastAsia" w:ascii="仿宋_GB2312" w:hAnsi="仿宋_GB2312" w:eastAsia="仿宋_GB2312"/>
          <w:bCs/>
          <w:sz w:val="32"/>
          <w:szCs w:val="32"/>
        </w:rPr>
        <w:t>牢牢把握全面从严治党的主题，深刻把握坚定不移推进新形势下全面从严治党的重要性和紧迫性，深刻把握新形势下加强和规范党内政治生活的基本精神和重要举措，深刻把握加强党内监督的主要内容和基本要求，全面推进从严治党，不断提升党建科学化水平。</w:t>
      </w:r>
      <w:r>
        <w:rPr>
          <w:rFonts w:hint="eastAsia" w:ascii="仿宋_GB2312" w:hAnsi="仿宋_GB2312" w:eastAsia="仿宋_GB2312"/>
          <w:sz w:val="32"/>
          <w:szCs w:val="32"/>
        </w:rPr>
        <w:t>组织和引导全校干部职工动态学、专题学、结合当前实际学，系统掌握《关于新形势下党内政治生活的若干准则》和《中国共产党党内监督条例》的各项规定要求，增强贯彻落实的思想自觉和行动自觉。要把学习贯彻中纪委七次全会精神作为</w:t>
      </w:r>
      <w:r>
        <w:rPr>
          <w:rFonts w:hint="eastAsia" w:ascii="仿宋_GB2312" w:hAnsi="仿宋_GB2312" w:eastAsia="仿宋_GB2312"/>
          <w:sz w:val="32"/>
          <w:szCs w:val="32"/>
          <w:lang w:eastAsia="zh-CN"/>
        </w:rPr>
        <w:t>当前</w:t>
      </w:r>
      <w:r>
        <w:rPr>
          <w:rFonts w:hint="eastAsia" w:ascii="仿宋_GB2312" w:hAnsi="仿宋_GB2312" w:eastAsia="仿宋_GB2312"/>
          <w:sz w:val="32"/>
          <w:szCs w:val="32"/>
        </w:rPr>
        <w:t>一项重要政治任务，紧紧围绕党风廉政建设和反腐败工作的总体部署，全面落实党委主体责任，加强和规范党内政治生活，加强党的纪律建设，坚持把作风建设</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抓到底，坚持标本兼治，推动形成不敢腐的惩戒机制、不能腐的防范机制、不想腐的保障机制，推动全面从严治党向纵深发展，</w:t>
      </w:r>
      <w:r>
        <w:rPr>
          <w:rFonts w:hint="eastAsia" w:ascii="仿宋_GB2312" w:hAnsi="仿宋_GB2312" w:eastAsia="仿宋_GB2312"/>
          <w:sz w:val="32"/>
          <w:szCs w:val="32"/>
          <w:lang w:eastAsia="zh-CN"/>
        </w:rPr>
        <w:t>构建</w:t>
      </w:r>
      <w:r>
        <w:rPr>
          <w:rFonts w:hint="eastAsia" w:ascii="仿宋_GB2312" w:hAnsi="仿宋_GB2312" w:eastAsia="仿宋_GB2312"/>
          <w:sz w:val="32"/>
          <w:szCs w:val="32"/>
        </w:rPr>
        <w:t>风清气正的校园政治生态。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宋体" w:hAnsi="宋体" w:cs="宋体"/>
          <w:sz w:val="32"/>
          <w:szCs w:val="32"/>
        </w:rPr>
      </w:pPr>
      <w:r>
        <w:rPr>
          <w:rFonts w:hint="eastAsia" w:ascii="楷体_GB2312" w:eastAsia="楷体_GB2312"/>
          <w:b/>
          <w:sz w:val="32"/>
          <w:szCs w:val="32"/>
          <w:lang w:val="en-US" w:eastAsia="zh-CN"/>
        </w:rPr>
        <w:t>2.不断深化学习习近平总书记系列重要讲话精神，深刻领会党中央治国理政新理念新思想新战略。</w:t>
      </w:r>
      <w:r>
        <w:rPr>
          <w:rFonts w:hint="eastAsia" w:ascii="仿宋_GB2312" w:hAnsi="仿宋_GB2312" w:eastAsia="仿宋_GB2312"/>
          <w:bCs/>
          <w:sz w:val="32"/>
          <w:szCs w:val="32"/>
        </w:rPr>
        <w:t>学习贯彻习近平总书记系列重要讲话精神，是全党一项长期的政治任务，是一个持续推进、不断深化的过程。学院党委要把学习贯彻习近平总书记系列重要讲话精神作为中心组学习的重中之重，经常学、反复学、持续学，持之以恒、久久为功，掌握贯穿其中的立场观点方法，深刻领会以习近平同志为核心的党中央治国理政新理念新思想新战略的丰富内涵和精髓要义，更好地用党的理论创新成果武装头脑、指导实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bCs/>
          <w:sz w:val="32"/>
          <w:szCs w:val="32"/>
        </w:rPr>
      </w:pPr>
      <w:r>
        <w:rPr>
          <w:rFonts w:hint="eastAsia" w:ascii="楷体_GB2312" w:eastAsia="楷体_GB2312"/>
          <w:b/>
          <w:sz w:val="32"/>
          <w:szCs w:val="32"/>
          <w:lang w:val="en-US" w:eastAsia="zh-CN"/>
        </w:rPr>
        <w:t>3.全面深入学习宣传贯彻党的十九大精神。</w:t>
      </w:r>
      <w:r>
        <w:rPr>
          <w:rFonts w:hint="eastAsia" w:ascii="仿宋_GB2312" w:hAnsi="仿宋_GB2312" w:eastAsia="仿宋_GB2312"/>
          <w:bCs/>
          <w:sz w:val="32"/>
          <w:szCs w:val="32"/>
        </w:rPr>
        <w:t>党的第十九次全国代表大会将在今年下半年召开。党的十九大是党和国家政治生活中的一件大事。今年的中心组学习要以迎接和学习宣传贯彻党的十九大为主线，紧密团结在以习近平同志为核心的党中央周围，全面做好</w:t>
      </w:r>
      <w:r>
        <w:rPr>
          <w:rFonts w:hint="eastAsia" w:ascii="仿宋_GB2312" w:hAnsi="仿宋_GB2312" w:eastAsia="仿宋_GB2312"/>
          <w:bCs/>
          <w:sz w:val="32"/>
          <w:szCs w:val="32"/>
          <w:lang w:eastAsia="zh-CN"/>
        </w:rPr>
        <w:t>学院</w:t>
      </w:r>
      <w:r>
        <w:rPr>
          <w:rFonts w:hint="eastAsia" w:ascii="仿宋_GB2312" w:hAnsi="仿宋_GB2312" w:eastAsia="仿宋_GB2312"/>
          <w:bCs/>
          <w:sz w:val="32"/>
          <w:szCs w:val="32"/>
        </w:rPr>
        <w:t>改革发展稳定各项工作，以优异成绩迎接党的十九大胜利召开。要深入学习十九大报告，深刻领会十九大精神的深刻内涵、战略部署和实践要求，把思想和行动统一到十九大的重大决策和战略部署上来，不断坚定信心、奋发有为，为实现“两个一百年”奋斗目标和中华民族伟大复兴中国梦做出新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4. 坚持把思想政治建设摆在首位，学习宣传贯彻全国高校思想政治工作会议精神，深刻理解和准确把握加强和改进新形势下高校思想政治工作的重要性，贯彻落实学院党委意识形态工作责任制。</w:t>
      </w:r>
      <w:r>
        <w:rPr>
          <w:rFonts w:hint="eastAsia" w:ascii="仿宋_GB2312" w:hAnsi="仿宋_GB2312" w:eastAsia="仿宋_GB2312"/>
          <w:sz w:val="32"/>
          <w:szCs w:val="32"/>
        </w:rPr>
        <w:t>思想</w:t>
      </w:r>
      <w:r>
        <w:rPr>
          <w:rFonts w:hint="eastAsia" w:ascii="仿宋_GB2312" w:hAnsi="仿宋_GB2312" w:eastAsia="仿宋_GB2312"/>
          <w:sz w:val="32"/>
          <w:szCs w:val="32"/>
          <w:lang w:eastAsia="zh-CN"/>
        </w:rPr>
        <w:t>政治</w:t>
      </w:r>
      <w:r>
        <w:rPr>
          <w:rFonts w:hint="eastAsia" w:ascii="仿宋_GB2312" w:hAnsi="仿宋_GB2312" w:eastAsia="仿宋_GB2312"/>
          <w:sz w:val="32"/>
          <w:szCs w:val="32"/>
        </w:rPr>
        <w:t>建设是立党兴党、管党治党的根基所在。</w:t>
      </w:r>
      <w:r>
        <w:rPr>
          <w:rFonts w:hint="eastAsia" w:ascii="仿宋_GB2312" w:hAnsi="仿宋_GB2312" w:eastAsia="仿宋_GB2312"/>
          <w:sz w:val="32"/>
          <w:szCs w:val="32"/>
          <w:lang w:eastAsia="zh-CN"/>
        </w:rPr>
        <w:t>党委中心组要</w:t>
      </w:r>
      <w:r>
        <w:rPr>
          <w:rFonts w:hint="eastAsia" w:ascii="仿宋_GB2312" w:hAnsi="仿宋_GB2312" w:eastAsia="仿宋_GB2312"/>
          <w:sz w:val="32"/>
          <w:szCs w:val="32"/>
        </w:rPr>
        <w:t>不断深化对马克思主义基本理论、中国特色社会主义理论体系、习近平总书记系列重要讲话精神的学习，切实把理论武装的各项任务落到实处，不断提高党员领导干部运用马克思主义立场观点方法解决各种思想和实际问题的能力。要</w:t>
      </w:r>
      <w:r>
        <w:rPr>
          <w:rFonts w:hint="eastAsia" w:ascii="仿宋_GB2312" w:hAnsi="仿宋_GB2312" w:eastAsia="仿宋_GB2312"/>
          <w:sz w:val="32"/>
          <w:szCs w:val="32"/>
          <w:lang w:eastAsia="zh-CN"/>
        </w:rPr>
        <w:t>深入</w:t>
      </w:r>
      <w:r>
        <w:rPr>
          <w:rFonts w:hint="eastAsia" w:ascii="仿宋_GB2312" w:hAnsi="仿宋_GB2312" w:eastAsia="仿宋_GB2312"/>
          <w:sz w:val="32"/>
          <w:szCs w:val="32"/>
        </w:rPr>
        <w:t>学习宣传贯彻全国高校</w:t>
      </w:r>
      <w:r>
        <w:rPr>
          <w:rFonts w:hint="eastAsia" w:ascii="仿宋_GB2312" w:hAnsi="仿宋_GB2312" w:eastAsia="仿宋_GB2312"/>
          <w:sz w:val="32"/>
          <w:szCs w:val="32"/>
          <w:lang w:eastAsia="zh-CN"/>
        </w:rPr>
        <w:t>思想政治</w:t>
      </w:r>
      <w:r>
        <w:rPr>
          <w:rFonts w:hint="eastAsia" w:ascii="仿宋_GB2312" w:hAnsi="仿宋_GB2312" w:eastAsia="仿宋_GB2312"/>
          <w:sz w:val="32"/>
          <w:szCs w:val="32"/>
        </w:rPr>
        <w:t>工作会议精神，自觉用习近平总书记重要讲话精神统一思想认识</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深刻认识做好高校思想政治工作的重大意义，深刻认识坚持社会主义办学方向的原则立场，深刻认识提高学生思想政治素质和加强师资队伍建设的重要任务，深刻认识改革创新高校思想政治工作的基本要求，深刻认识坚持党对高校领导的政治要求，以立德树人为根本，以理性信念教育为核心，以社会主义核心价值观为引领，将思想政治工作贯穿教育教学全过程，实现全程育人、全方位育人。深入贯彻</w:t>
      </w:r>
      <w:r>
        <w:rPr>
          <w:rFonts w:hint="eastAsia" w:ascii="仿宋_GB2312" w:hAnsi="仿宋_GB2312" w:eastAsia="仿宋_GB2312"/>
          <w:sz w:val="32"/>
          <w:szCs w:val="32"/>
          <w:lang w:eastAsia="zh-CN"/>
        </w:rPr>
        <w:t>落实</w:t>
      </w:r>
      <w:r>
        <w:rPr>
          <w:rFonts w:hint="eastAsia" w:ascii="仿宋_GB2312" w:hAnsi="仿宋_GB2312" w:eastAsia="仿宋_GB2312"/>
          <w:sz w:val="32"/>
          <w:szCs w:val="32"/>
        </w:rPr>
        <w:t>《党委（党组）意识形态工作责任制实施办法》，</w:t>
      </w:r>
      <w:r>
        <w:rPr>
          <w:rFonts w:hint="eastAsia" w:ascii="仿宋_GB2312" w:hAnsi="仿宋_GB2312" w:eastAsia="仿宋_GB2312"/>
          <w:sz w:val="32"/>
          <w:szCs w:val="32"/>
          <w:lang w:eastAsia="zh-CN"/>
        </w:rPr>
        <w:t>学习</w:t>
      </w:r>
      <w:r>
        <w:rPr>
          <w:rFonts w:hint="eastAsia" w:ascii="仿宋_GB2312" w:hAnsi="仿宋_GB2312" w:eastAsia="仿宋_GB2312"/>
          <w:sz w:val="32"/>
          <w:szCs w:val="32"/>
        </w:rPr>
        <w:t>贯彻</w:t>
      </w:r>
      <w:r>
        <w:rPr>
          <w:rFonts w:hint="eastAsia" w:ascii="仿宋_GB2312" w:hAnsi="仿宋_GB2312" w:eastAsia="仿宋_GB2312"/>
          <w:sz w:val="32"/>
          <w:szCs w:val="32"/>
          <w:lang w:eastAsia="zh-CN"/>
        </w:rPr>
        <w:t>《关于加强和改进新形势下民航院校思想政治工作的实施意见》和</w:t>
      </w:r>
      <w:r>
        <w:rPr>
          <w:rFonts w:hint="eastAsia" w:ascii="仿宋_GB2312" w:hAnsi="仿宋_GB2312" w:eastAsia="仿宋_GB2312"/>
          <w:sz w:val="32"/>
          <w:szCs w:val="32"/>
        </w:rPr>
        <w:t>《上海民航职业技术学院党委关于落实意识形态工作责任制的实施意见（试行）》，强化意识形态工作齐抓共管机制，加强宣传教育，一级抓一级、层层抓落实，切实形成党委统一领导、党政齐抓共管、党务部门组织协调、有关部门分工负责的</w:t>
      </w:r>
      <w:r>
        <w:rPr>
          <w:rFonts w:hint="eastAsia" w:ascii="仿宋_GB2312" w:hAnsi="仿宋_GB2312" w:eastAsia="仿宋_GB2312"/>
          <w:sz w:val="32"/>
          <w:szCs w:val="32"/>
          <w:lang w:eastAsia="zh-CN"/>
        </w:rPr>
        <w:t>意识形态</w:t>
      </w:r>
      <w:r>
        <w:rPr>
          <w:rFonts w:hint="eastAsia" w:ascii="仿宋_GB2312" w:hAnsi="仿宋_GB2312" w:eastAsia="仿宋_GB2312"/>
          <w:sz w:val="32"/>
          <w:szCs w:val="32"/>
        </w:rPr>
        <w:t>工作</w:t>
      </w:r>
      <w:r>
        <w:rPr>
          <w:rFonts w:hint="eastAsia" w:ascii="仿宋_GB2312" w:hAnsi="仿宋_GB2312" w:eastAsia="仿宋_GB2312"/>
          <w:sz w:val="32"/>
          <w:szCs w:val="32"/>
          <w:lang w:eastAsia="zh-CN"/>
        </w:rPr>
        <w:t>大</w:t>
      </w:r>
      <w:r>
        <w:rPr>
          <w:rFonts w:hint="eastAsia" w:ascii="仿宋_GB2312" w:hAnsi="仿宋_GB2312" w:eastAsia="仿宋_GB2312"/>
          <w:sz w:val="32"/>
          <w:szCs w:val="32"/>
        </w:rPr>
        <w:t>格局，不断加强对校园各类宣传舆论阵地的管理，切实维护网络意识形态安全，牢牢掌握意识形态工作的领导权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主动权</w:t>
      </w:r>
      <w:r>
        <w:rPr>
          <w:rFonts w:hint="eastAsia" w:ascii="仿宋_GB2312" w:hAnsi="仿宋_GB2312" w:eastAsia="仿宋_GB2312"/>
          <w:sz w:val="32"/>
          <w:szCs w:val="32"/>
          <w:lang w:eastAsia="zh-CN"/>
        </w:rPr>
        <w:t>和话语权</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5.系统重温社会主义发展历史，切实增强中国特色社会主义道路自信、理论自信、制度自信和文化自信。</w:t>
      </w:r>
      <w:r>
        <w:rPr>
          <w:rFonts w:hint="eastAsia" w:ascii="仿宋_GB2312" w:hAnsi="仿宋_GB2312" w:eastAsia="仿宋_GB2312"/>
          <w:sz w:val="32"/>
          <w:szCs w:val="32"/>
        </w:rPr>
        <w:t>今年是俄国十月革命100周年。一百年前，十月革命一声炮响，给中国送来了马克思主义，中国共产党和社会主义新中国得以诞生。在当代风云变幻的国际局势中，</w:t>
      </w:r>
      <w:r>
        <w:rPr>
          <w:rFonts w:hint="eastAsia" w:ascii="仿宋_GB2312" w:hAnsi="仿宋_GB2312" w:eastAsia="仿宋_GB2312"/>
          <w:sz w:val="32"/>
          <w:szCs w:val="32"/>
          <w:lang w:eastAsia="zh-CN"/>
        </w:rPr>
        <w:t>新中</w:t>
      </w:r>
      <w:r>
        <w:rPr>
          <w:rFonts w:hint="eastAsia" w:ascii="仿宋_GB2312" w:hAnsi="仿宋_GB2312" w:eastAsia="仿宋_GB2312"/>
          <w:sz w:val="32"/>
          <w:szCs w:val="32"/>
        </w:rPr>
        <w:t>国坚持走出了一条</w:t>
      </w:r>
      <w:r>
        <w:rPr>
          <w:rFonts w:hint="eastAsia" w:ascii="仿宋_GB2312" w:hAnsi="仿宋_GB2312" w:eastAsia="仿宋_GB2312"/>
          <w:sz w:val="32"/>
          <w:szCs w:val="32"/>
          <w:lang w:eastAsia="zh-CN"/>
        </w:rPr>
        <w:t>符合国情</w:t>
      </w:r>
      <w:r>
        <w:rPr>
          <w:rFonts w:hint="eastAsia" w:ascii="仿宋_GB2312" w:hAnsi="仿宋_GB2312" w:eastAsia="仿宋_GB2312"/>
          <w:sz w:val="32"/>
          <w:szCs w:val="32"/>
        </w:rPr>
        <w:t>特色</w:t>
      </w:r>
      <w:r>
        <w:rPr>
          <w:rFonts w:hint="eastAsia" w:ascii="仿宋_GB2312" w:hAnsi="仿宋_GB2312" w:eastAsia="仿宋_GB2312"/>
          <w:sz w:val="32"/>
          <w:szCs w:val="32"/>
          <w:lang w:eastAsia="zh-CN"/>
        </w:rPr>
        <w:t>的</w:t>
      </w:r>
      <w:r>
        <w:rPr>
          <w:rFonts w:hint="eastAsia" w:ascii="仿宋_GB2312" w:hAnsi="仿宋_GB2312" w:eastAsia="仿宋_GB2312"/>
          <w:sz w:val="32"/>
          <w:szCs w:val="32"/>
        </w:rPr>
        <w:t>社会主义道路，取得了举世瞩目的发展成就。我们要系统重温社会主义发展历史，以纪念邓小平南方谈话25周年、延安“整风运动”75周年、香港回归20周年、七七事变80周年、解放军建军90周年等重要纪念日为契机，深入学习党史、国史、新民主主义革命和社会主义发展史，深入学习中国特色社会主义理论体系，</w:t>
      </w:r>
      <w:r>
        <w:rPr>
          <w:rFonts w:hint="eastAsia" w:ascii="仿宋_GB2312" w:hAnsi="仿宋_GB2312" w:eastAsia="仿宋_GB2312"/>
          <w:sz w:val="32"/>
          <w:szCs w:val="32"/>
          <w:lang w:eastAsia="zh-CN"/>
        </w:rPr>
        <w:t>深刻总结共产党执政规律、社会主义建设规律和人类社会发展规律</w:t>
      </w:r>
      <w:r>
        <w:rPr>
          <w:rFonts w:hint="eastAsia" w:ascii="仿宋_GB2312" w:hAnsi="仿宋_GB2312" w:eastAsia="仿宋_GB2312"/>
          <w:sz w:val="32"/>
          <w:szCs w:val="32"/>
        </w:rPr>
        <w:t>，为实现“两个一百年”奋斗目标、实现中华民族伟大复兴中国梦</w:t>
      </w:r>
      <w:r>
        <w:rPr>
          <w:rFonts w:hint="eastAsia" w:ascii="仿宋_GB2312" w:hAnsi="仿宋_GB2312" w:eastAsia="仿宋_GB2312"/>
          <w:sz w:val="32"/>
          <w:szCs w:val="32"/>
          <w:lang w:eastAsia="zh-CN"/>
        </w:rPr>
        <w:t>而不懈奋斗。</w:t>
      </w:r>
      <w:r>
        <w:rPr>
          <w:rFonts w:hint="eastAsia" w:ascii="仿宋_GB2312" w:hAns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6.弘扬和践行当代民航精神，不断把中国特色社会主义核心价值观和中国梦宣传教育引向深入。</w:t>
      </w:r>
      <w:r>
        <w:rPr>
          <w:rFonts w:hint="eastAsia" w:ascii="仿宋_GB2312" w:hAnsi="仿宋_GB2312" w:eastAsia="仿宋_GB2312"/>
          <w:sz w:val="32"/>
          <w:szCs w:val="32"/>
        </w:rPr>
        <w:t>弘扬“忠诚担当的政治品格、严谨科学的专业精神、团结协作的工作作风、敬业奉献的职业操守”的当代民航精神，</w:t>
      </w:r>
      <w:bookmarkStart w:id="0" w:name="_GoBack"/>
      <w:bookmarkEnd w:id="0"/>
      <w:r>
        <w:rPr>
          <w:rFonts w:hint="eastAsia" w:ascii="仿宋_GB2312" w:hAnsi="仿宋_GB2312" w:eastAsia="仿宋_GB2312"/>
          <w:sz w:val="32"/>
          <w:szCs w:val="32"/>
        </w:rPr>
        <w:t>坚持</w:t>
      </w:r>
      <w:r>
        <w:rPr>
          <w:rFonts w:hint="eastAsia" w:ascii="仿宋_GB2312" w:hAnsi="仿宋_GB2312" w:eastAsia="仿宋_GB2312"/>
          <w:sz w:val="32"/>
          <w:szCs w:val="32"/>
          <w:lang w:eastAsia="zh-CN"/>
        </w:rPr>
        <w:t>校园</w:t>
      </w:r>
      <w:r>
        <w:rPr>
          <w:rFonts w:hint="eastAsia" w:ascii="仿宋_GB2312" w:hAnsi="仿宋_GB2312" w:eastAsia="仿宋_GB2312"/>
          <w:sz w:val="32"/>
          <w:szCs w:val="32"/>
        </w:rPr>
        <w:t>安全，确保廉政安全，做好真情服务，推动</w:t>
      </w:r>
      <w:r>
        <w:rPr>
          <w:rFonts w:hint="eastAsia" w:ascii="仿宋_GB2312" w:hAnsi="仿宋_GB2312" w:eastAsia="仿宋_GB2312"/>
          <w:sz w:val="32"/>
          <w:szCs w:val="32"/>
          <w:lang w:eastAsia="zh-CN"/>
        </w:rPr>
        <w:t>学院</w:t>
      </w:r>
      <w:r>
        <w:rPr>
          <w:rFonts w:hint="eastAsia" w:ascii="仿宋_GB2312" w:hAnsi="仿宋_GB2312" w:eastAsia="仿宋_GB2312"/>
          <w:sz w:val="32"/>
          <w:szCs w:val="32"/>
        </w:rPr>
        <w:t>各项重点工作</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把工匠精神和当代民航精神的培养融入教育教学</w:t>
      </w:r>
      <w:r>
        <w:rPr>
          <w:rFonts w:hint="eastAsia" w:ascii="仿宋_GB2312" w:hAnsi="仿宋_GB2312" w:eastAsia="仿宋_GB2312"/>
          <w:sz w:val="32"/>
          <w:szCs w:val="32"/>
          <w:lang w:eastAsia="zh-CN"/>
        </w:rPr>
        <w:t>全过程。发挥中心组引领示范作用广泛开展当代民航精神宣传实践活动，让每一名师生都受到优秀民航文化价值观的熏陶，让每一名师生员工都成为当代民航精神的弘扬者和践行，筑牢热爱民航、扎根民航、奉献民航的思想根基</w:t>
      </w:r>
      <w:r>
        <w:rPr>
          <w:rFonts w:hint="eastAsia" w:ascii="仿宋_GB2312" w:hAnsi="仿宋_GB2312" w:eastAsia="仿宋_GB2312"/>
          <w:sz w:val="32"/>
          <w:szCs w:val="32"/>
        </w:rPr>
        <w:t>。坚持不懈培育和</w:t>
      </w:r>
      <w:r>
        <w:rPr>
          <w:rFonts w:hint="eastAsia" w:ascii="仿宋_GB2312" w:hAnsi="仿宋_GB2312" w:eastAsia="仿宋_GB2312"/>
          <w:sz w:val="32"/>
          <w:szCs w:val="32"/>
          <w:lang w:eastAsia="zh-CN"/>
        </w:rPr>
        <w:t>践行</w:t>
      </w:r>
      <w:r>
        <w:rPr>
          <w:rFonts w:hint="eastAsia" w:ascii="仿宋_GB2312" w:hAnsi="仿宋_GB2312" w:eastAsia="仿宋_GB2312"/>
          <w:sz w:val="32"/>
          <w:szCs w:val="32"/>
        </w:rPr>
        <w:t>社会主义核心价值观，引导广大师生做社会主义核心价值观的坚定信仰者、积极传播者、模范践行者；正确认识时代责任和历史使命，用中国梦激扬青春梦，激励学生自觉把个人的理想追求融入国家和民族的事业中，融入民航强国建设的事业中，勇做走在时代前列的奋进者、开拓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7.认真学习贯彻中央领导同志在第33个教师节期间的重要讲话精神，全面提高人才培养质量。</w:t>
      </w:r>
      <w:r>
        <w:rPr>
          <w:rFonts w:hint="eastAsia" w:ascii="仿宋_GB2312" w:hAnsi="仿宋_GB2312" w:eastAsia="仿宋_GB2312"/>
          <w:sz w:val="32"/>
          <w:szCs w:val="32"/>
        </w:rPr>
        <w:t>深入学习贯彻中央领导同志在全国第33个教师节来临之际的重要讲话精神，引导广大</w:t>
      </w:r>
      <w:r>
        <w:rPr>
          <w:rFonts w:hint="eastAsia" w:ascii="仿宋_GB2312" w:hAnsi="仿宋_GB2312" w:eastAsia="仿宋_GB2312"/>
          <w:sz w:val="32"/>
          <w:szCs w:val="32"/>
          <w:lang w:eastAsia="zh-CN"/>
        </w:rPr>
        <w:t>教师</w:t>
      </w:r>
      <w:r>
        <w:rPr>
          <w:rFonts w:hint="eastAsia" w:ascii="仿宋_GB2312" w:hAnsi="仿宋_GB2312" w:eastAsia="仿宋_GB2312"/>
          <w:sz w:val="32"/>
          <w:szCs w:val="32"/>
        </w:rPr>
        <w:t>深刻领会精神实质，紧密结合国家经济社会发展需要，自觉把思想和行动统一到中央对广大教师的希望和对教师队伍建设的要求上来。学习全国、上海市教书育人楷模先进事迹，坚持教育者先受教育，努力成为先进思想文化的传播者、党执政的坚定支持者，更好承担起学生健康成长引导者和引路人的责任。</w:t>
      </w:r>
      <w:r>
        <w:rPr>
          <w:rFonts w:hint="eastAsia" w:ascii="仿宋_GB2312" w:hAnsi="仿宋_GB2312" w:eastAsia="仿宋_GB2312"/>
          <w:sz w:val="32"/>
          <w:szCs w:val="32"/>
          <w:lang w:eastAsia="zh-CN"/>
        </w:rPr>
        <w:t>大力</w:t>
      </w:r>
      <w:r>
        <w:rPr>
          <w:rFonts w:hint="eastAsia" w:ascii="仿宋_GB2312" w:hAnsi="仿宋_GB2312" w:eastAsia="仿宋_GB2312"/>
          <w:sz w:val="32"/>
          <w:szCs w:val="32"/>
        </w:rPr>
        <w:t>加强师德师风建设，坚持教书和育人相统一，坚持言传和身教相统一，坚持潜心问道和关注社会相统一，坚持学术自由和学术规范相统一，</w:t>
      </w:r>
      <w:r>
        <w:rPr>
          <w:rFonts w:hint="eastAsia" w:ascii="仿宋_GB2312" w:hAnsi="仿宋_GB2312" w:eastAsia="仿宋_GB2312"/>
          <w:sz w:val="32"/>
          <w:szCs w:val="32"/>
          <w:lang w:eastAsia="zh-CN"/>
        </w:rPr>
        <w:t>教育</w:t>
      </w:r>
      <w:r>
        <w:rPr>
          <w:rFonts w:hint="eastAsia" w:ascii="仿宋_GB2312" w:hAnsi="仿宋_GB2312" w:eastAsia="仿宋_GB2312"/>
          <w:sz w:val="32"/>
          <w:szCs w:val="32"/>
        </w:rPr>
        <w:t>引导广大教师以德立身、以德立学、以德施教，进一步提升教书育人实绩，进一步增强做好新时期高等职业教育工作的责任感、使命感、紧迫感，全面提升应用型人才培养质量，为实现民航强国战略目标提供</w:t>
      </w:r>
      <w:r>
        <w:rPr>
          <w:rFonts w:hint="eastAsia" w:ascii="仿宋_GB2312" w:hAnsi="仿宋_GB2312" w:eastAsia="仿宋_GB2312"/>
          <w:sz w:val="32"/>
          <w:szCs w:val="32"/>
          <w:lang w:eastAsia="zh-CN"/>
        </w:rPr>
        <w:t>更加</w:t>
      </w:r>
      <w:r>
        <w:rPr>
          <w:rFonts w:hint="eastAsia" w:ascii="仿宋_GB2312" w:hAnsi="仿宋_GB2312" w:eastAsia="仿宋_GB2312"/>
          <w:sz w:val="32"/>
          <w:szCs w:val="32"/>
        </w:rPr>
        <w:t>有力的人才支撑。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8.学习掌握做好领导工作必需的各种科学知识，切实提高推进创新转型发展的能力和水平。</w:t>
      </w:r>
      <w:r>
        <w:rPr>
          <w:rFonts w:hint="eastAsia" w:ascii="仿宋_GB2312" w:hAnsi="仿宋_GB2312" w:eastAsia="仿宋_GB2312"/>
          <w:sz w:val="32"/>
          <w:szCs w:val="32"/>
        </w:rPr>
        <w:t>要</w:t>
      </w:r>
      <w:r>
        <w:rPr>
          <w:rFonts w:hint="eastAsia" w:ascii="仿宋_GB2312" w:hAnsi="仿宋_GB2312" w:eastAsia="仿宋_GB2312"/>
          <w:sz w:val="32"/>
          <w:szCs w:val="32"/>
          <w:lang w:eastAsia="zh-CN"/>
        </w:rPr>
        <w:t>教育引导广大干部</w:t>
      </w:r>
      <w:r>
        <w:rPr>
          <w:rFonts w:hint="eastAsia" w:ascii="仿宋_GB2312" w:hAnsi="仿宋_GB2312" w:eastAsia="仿宋_GB2312"/>
          <w:sz w:val="32"/>
          <w:szCs w:val="32"/>
        </w:rPr>
        <w:t>大力加强对科技、法律、文化、管理和信息网络等各方面知识的学习和积累，及时掌握与本职工作相关的新理论、新知识、新技能和新规则，提高把握和运用自然规律、社会发展规律能力，提高科学决策、民主决策、依法</w:t>
      </w:r>
      <w:r>
        <w:rPr>
          <w:rFonts w:hint="eastAsia" w:ascii="仿宋_GB2312" w:hAnsi="仿宋_GB2312" w:eastAsia="仿宋_GB2312"/>
          <w:sz w:val="32"/>
          <w:szCs w:val="32"/>
          <w:lang w:eastAsia="zh-CN"/>
        </w:rPr>
        <w:t>治校</w:t>
      </w:r>
      <w:r>
        <w:rPr>
          <w:rFonts w:hint="eastAsia" w:ascii="仿宋_GB2312" w:hAnsi="仿宋_GB2312" w:eastAsia="仿宋_GB2312"/>
          <w:sz w:val="32"/>
          <w:szCs w:val="32"/>
        </w:rPr>
        <w:t>和</w:t>
      </w:r>
      <w:r>
        <w:rPr>
          <w:rFonts w:hint="eastAsia" w:ascii="仿宋_GB2312" w:hAnsi="仿宋_GB2312" w:eastAsia="仿宋_GB2312"/>
          <w:sz w:val="32"/>
          <w:szCs w:val="32"/>
          <w:lang w:eastAsia="zh-CN"/>
        </w:rPr>
        <w:t>现代大学治理</w:t>
      </w:r>
      <w:r>
        <w:rPr>
          <w:rFonts w:hint="eastAsia" w:ascii="仿宋_GB2312" w:hAnsi="仿宋_GB2312" w:eastAsia="仿宋_GB2312"/>
          <w:sz w:val="32"/>
          <w:szCs w:val="32"/>
        </w:rPr>
        <w:t>、做群众工作的能力。要通过加强学习，更新知识结构，提升理论素养，掌握领导方法，增强工作的科学性、预见性和主动性、创造性。</w:t>
      </w:r>
    </w:p>
    <w:p>
      <w:pPr>
        <w:snapToGrid w:val="0"/>
        <w:spacing w:line="600" w:lineRule="exact"/>
        <w:ind w:firstLine="723" w:firstLineChars="225"/>
        <w:rPr>
          <w:rFonts w:hint="eastAsia" w:eastAsia="黑体"/>
          <w:b/>
          <w:bCs/>
          <w:sz w:val="32"/>
          <w:szCs w:val="32"/>
          <w:lang w:val="en-US" w:eastAsia="zh-CN"/>
        </w:rPr>
      </w:pPr>
      <w:r>
        <w:rPr>
          <w:rFonts w:hint="eastAsia" w:eastAsia="黑体"/>
          <w:b/>
          <w:bCs/>
          <w:sz w:val="32"/>
          <w:szCs w:val="32"/>
          <w:lang w:val="en-US" w:eastAsia="zh-CN"/>
        </w:rPr>
        <w:t>三、学习方式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仿宋_GB2312" w:hAnsi="仿宋_GB2312" w:eastAsia="仿宋_GB2312"/>
          <w:sz w:val="32"/>
          <w:szCs w:val="32"/>
        </w:rPr>
        <w:t>根据学习内容及</w:t>
      </w:r>
      <w:r>
        <w:rPr>
          <w:rFonts w:hint="eastAsia" w:ascii="仿宋_GB2312" w:hAnsi="仿宋_GB2312" w:eastAsia="仿宋_GB2312"/>
          <w:sz w:val="32"/>
          <w:szCs w:val="32"/>
          <w:lang w:eastAsia="zh-CN"/>
        </w:rPr>
        <w:t>形势发展</w:t>
      </w:r>
      <w:r>
        <w:rPr>
          <w:rFonts w:hint="eastAsia" w:ascii="仿宋_GB2312" w:hAnsi="仿宋_GB2312" w:eastAsia="仿宋_GB2312"/>
          <w:sz w:val="32"/>
          <w:szCs w:val="32"/>
        </w:rPr>
        <w:t>实际情况，采取集中学习、专题讲座、理论辅导、学习研讨、参观考察、观看影像资料等多种形式进行。充分借鉴运用民航局党组中心组（扩大)学习研讨会的成果，积极探索创新学习形式，巩固落实学习制度，不断提高学习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1.集中学习。</w:t>
      </w:r>
      <w:r>
        <w:rPr>
          <w:rFonts w:hint="eastAsia" w:ascii="仿宋_GB2312" w:hAnsi="仿宋_GB2312" w:eastAsia="仿宋_GB2312"/>
          <w:sz w:val="32"/>
          <w:szCs w:val="32"/>
        </w:rPr>
        <w:t>党委中心组集中学习，可采取传达学习文件、辅导报告、专题讲座、讨论交流等灵活多样的方式，每两周安排一次中心组成员集中学习（一般为</w:t>
      </w:r>
      <w:r>
        <w:rPr>
          <w:rFonts w:hint="eastAsia" w:ascii="仿宋_GB2312" w:hAnsi="仿宋_GB2312" w:eastAsia="仿宋_GB2312"/>
          <w:sz w:val="32"/>
          <w:szCs w:val="32"/>
          <w:lang w:eastAsia="zh-CN"/>
        </w:rPr>
        <w:t>双</w:t>
      </w:r>
      <w:r>
        <w:rPr>
          <w:rFonts w:hint="eastAsia" w:ascii="仿宋_GB2312" w:hAnsi="仿宋_GB2312" w:eastAsia="仿宋_GB2312"/>
          <w:sz w:val="32"/>
          <w:szCs w:val="32"/>
        </w:rPr>
        <w:t>周的每周三上午），重要内容扩大至全体处级干部参加，全年学习不少于12次。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2.个人自学。</w:t>
      </w:r>
      <w:r>
        <w:rPr>
          <w:rFonts w:hint="eastAsia" w:ascii="仿宋_GB2312" w:hAnsi="仿宋_GB2312" w:eastAsia="仿宋_GB2312"/>
          <w:sz w:val="32"/>
          <w:szCs w:val="32"/>
        </w:rPr>
        <w:t>中心组成员要围绕理论学习的内容和要求开展相应的自学活动，自觉选学有关理论知识和业务知识，进一步开阔思路，积极撰写个人学习心得、体会和读书笔记。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3.工作调研。</w:t>
      </w:r>
      <w:r>
        <w:rPr>
          <w:rFonts w:hint="eastAsia" w:ascii="仿宋_GB2312" w:hAnsi="仿宋_GB2312" w:eastAsia="仿宋_GB2312"/>
          <w:sz w:val="32"/>
          <w:szCs w:val="32"/>
        </w:rPr>
        <w:t>坚持学习与调研相结合，学习与把握宏观层面相结合，学习与解决实际问题相结合，深入调查研究，提升分析解决学院建设发展中亟待解决的各种问题的能力，深入推进学习型、服务型、创新型党组织建设。</w:t>
      </w:r>
    </w:p>
    <w:p>
      <w:pPr>
        <w:snapToGrid w:val="0"/>
        <w:spacing w:line="600" w:lineRule="exact"/>
        <w:ind w:firstLine="723" w:firstLineChars="225"/>
        <w:rPr>
          <w:rFonts w:hint="eastAsia" w:eastAsia="黑体"/>
          <w:b/>
          <w:bCs/>
          <w:sz w:val="32"/>
          <w:szCs w:val="32"/>
          <w:lang w:val="en-US" w:eastAsia="zh-CN"/>
        </w:rPr>
      </w:pPr>
      <w:r>
        <w:rPr>
          <w:rFonts w:hint="eastAsia" w:eastAsia="黑体"/>
          <w:b/>
          <w:bCs/>
          <w:sz w:val="32"/>
          <w:szCs w:val="32"/>
          <w:lang w:val="en-US" w:eastAsia="zh-CN"/>
        </w:rPr>
        <w:t>四、学习要求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1.坚持理论与实际相结合。</w:t>
      </w:r>
      <w:r>
        <w:rPr>
          <w:rFonts w:hint="eastAsia" w:ascii="仿宋_GB2312" w:hAnsi="仿宋_GB2312" w:eastAsia="仿宋_GB2312"/>
          <w:sz w:val="32"/>
          <w:szCs w:val="32"/>
        </w:rPr>
        <w:t>要充分认识到党委中心组理论学习是加强党员领导干部思想政治建设的重要措施，是提升自身素质和加强能力建设的首要任务，是提高领导学院科学发展能力、建设学习型党组织的重要途径，中心组成员要对本年度的学习内容力争学深学透，在融会贯通的基础上，结合具体工作加以灵活运用，以实际工作成效体现学习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2.坚持以点带面相结合。</w:t>
      </w:r>
      <w:r>
        <w:rPr>
          <w:rFonts w:hint="eastAsia" w:ascii="仿宋_GB2312" w:hAnsi="仿宋_GB2312" w:eastAsia="仿宋_GB2312"/>
          <w:sz w:val="32"/>
          <w:szCs w:val="32"/>
        </w:rPr>
        <w:t>各党支部要根据中心组学习计划，结合本支部工作实际，紧密围绕学院中心任务，理论联系实际，创新学习内容和形式，组织好党员和教职员工的理论学习，引导广大党员严格要求自己，坚定理想信念、强化政治意识、树立清风正气、勇于担当作为。要合理安排学习时间，做到有计划、有措施、有记录、有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3.坚持学用结合学以致用。</w:t>
      </w:r>
      <w:r>
        <w:rPr>
          <w:rFonts w:hint="eastAsia" w:ascii="仿宋_GB2312" w:hAnsi="仿宋_GB2312" w:eastAsia="仿宋_GB2312"/>
          <w:sz w:val="32"/>
          <w:szCs w:val="32"/>
        </w:rPr>
        <w:t>党员领导干部要把调查研究贯穿于党委中心组学习的全过程，经常深入教育教学第一线，积极开展专题调查研究，深入了解师生员工的思想和实际需求，把握他们的思想脉搏和合理诉求，研究新情况、总结新经验、寻求新方法、达成新共识，为学院党委科学决策提供可靠的思想理论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4.严格遵守学习制度。</w:t>
      </w:r>
      <w:r>
        <w:rPr>
          <w:rFonts w:hint="eastAsia" w:ascii="仿宋_GB2312" w:hAnsi="仿宋_GB2312" w:eastAsia="仿宋_GB2312"/>
          <w:sz w:val="32"/>
          <w:szCs w:val="32"/>
        </w:rPr>
        <w:t>党员领导干部不得无故缺席中心组集体学习，请假须提前向党委办公室履行报批手续。集体学习时要严肃认真，做好笔记，深入思考，务求实效。要把理论学习同解决自身存在的党性党风党纪方面的突出问题结合起来，不断提高政治思想和业务素质，不断增强党性修养和拒腐防变能力，把学习</w:t>
      </w:r>
      <w:r>
        <w:rPr>
          <w:rFonts w:hint="eastAsia" w:ascii="仿宋_GB2312" w:hAnsi="仿宋_GB2312" w:eastAsia="仿宋_GB2312"/>
          <w:sz w:val="32"/>
          <w:szCs w:val="32"/>
          <w:lang w:eastAsia="zh-CN"/>
        </w:rPr>
        <w:t>成果转化为</w:t>
      </w:r>
      <w:r>
        <w:rPr>
          <w:rFonts w:hint="eastAsia" w:ascii="仿宋_GB2312" w:hAnsi="仿宋_GB2312" w:eastAsia="仿宋_GB2312"/>
          <w:sz w:val="32"/>
          <w:szCs w:val="32"/>
        </w:rPr>
        <w:t>具体工作</w:t>
      </w:r>
      <w:r>
        <w:rPr>
          <w:rFonts w:hint="eastAsia" w:ascii="仿宋_GB2312" w:hAnsi="仿宋_GB2312" w:eastAsia="仿宋_GB2312"/>
          <w:sz w:val="32"/>
          <w:szCs w:val="32"/>
          <w:lang w:eastAsia="zh-CN"/>
        </w:rPr>
        <w:t>的实效</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sz w:val="32"/>
          <w:szCs w:val="32"/>
        </w:rPr>
      </w:pPr>
      <w:r>
        <w:rPr>
          <w:rFonts w:hint="eastAsia" w:ascii="楷体_GB2312" w:eastAsia="楷体_GB2312"/>
          <w:b/>
          <w:sz w:val="32"/>
          <w:szCs w:val="32"/>
          <w:lang w:val="en-US" w:eastAsia="zh-CN"/>
        </w:rPr>
        <w:t>5.大力倡导求真务实的学风。</w:t>
      </w:r>
      <w:r>
        <w:rPr>
          <w:rFonts w:hint="eastAsia" w:ascii="仿宋_GB2312" w:hAnsi="仿宋_GB2312" w:eastAsia="仿宋_GB2312"/>
          <w:sz w:val="32"/>
          <w:szCs w:val="32"/>
        </w:rPr>
        <w:t>各级党员干部都要自觉加强学习，学以立德、学以增智、学以致用，提高决策、执行、创新的能力和水平。在抓好党委中心组学习的同时，要引导和推动各级党组织和干部职工的学习教育，形成人人爱好学习的风气，把学习作为提高理论素养的自觉行动，真正达到武装头脑、指导实践、推动工作的目的，</w:t>
      </w:r>
      <w:r>
        <w:rPr>
          <w:rFonts w:hint="eastAsia" w:ascii="仿宋_GB2312" w:hAnsi="仿宋_GB2312" w:eastAsia="仿宋_GB2312"/>
          <w:sz w:val="32"/>
          <w:szCs w:val="32"/>
          <w:lang w:eastAsia="zh-CN"/>
        </w:rPr>
        <w:t>以奋发有为的精神状态促进</w:t>
      </w:r>
      <w:r>
        <w:rPr>
          <w:rFonts w:hint="eastAsia" w:ascii="仿宋_GB2312" w:hAnsi="仿宋_GB2312" w:eastAsia="仿宋_GB2312"/>
          <w:sz w:val="32"/>
          <w:szCs w:val="32"/>
        </w:rPr>
        <w:t>2017年</w:t>
      </w:r>
      <w:r>
        <w:rPr>
          <w:rFonts w:hint="eastAsia" w:ascii="仿宋_GB2312" w:hAnsi="仿宋_GB2312" w:eastAsia="仿宋_GB2312"/>
          <w:sz w:val="32"/>
          <w:szCs w:val="32"/>
          <w:lang w:eastAsia="zh-CN"/>
        </w:rPr>
        <w:t>各项任务的完成</w:t>
      </w:r>
      <w:r>
        <w:rPr>
          <w:rFonts w:hint="eastAsia" w:ascii="仿宋_GB2312" w:hAnsi="仿宋_GB2312" w:eastAsia="仿宋_GB2312"/>
          <w:sz w:val="32"/>
          <w:szCs w:val="32"/>
        </w:rPr>
        <w:t>，推动学院工作再上新的台阶。</w:t>
      </w:r>
    </w:p>
    <w:sectPr>
      <w:headerReference r:id="rId3" w:type="default"/>
      <w:footerReference r:id="rId4" w:type="default"/>
      <w:pgSz w:w="11906" w:h="16838"/>
      <w:pgMar w:top="1270" w:right="1576" w:bottom="1270" w:left="1576"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Calibri Light">
    <w:altName w:val="Times New Roman"/>
    <w:panose1 w:val="00000000000000000000"/>
    <w:charset w:val="00"/>
    <w:family w:val="swiss"/>
    <w:pitch w:val="default"/>
    <w:sig w:usb0="00000000" w:usb1="00000000" w:usb2="00000000" w:usb3="00000000" w:csb0="0000019F" w:csb1="00000000"/>
  </w:font>
  <w:font w:name="楷体_GB2312">
    <w:altName w:val="楷体"/>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Lantinghei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方正美黑简体">
    <w:altName w:val="黑体"/>
    <w:panose1 w:val="03000509000000000000"/>
    <w:charset w:val="86"/>
    <w:family w:val="script"/>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方正大标宋简体">
    <w:altName w:val="宋体"/>
    <w:panose1 w:val="02010601030101010101"/>
    <w:charset w:val="86"/>
    <w:family w:val="auto"/>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文星仿宋">
    <w:altName w:val="宋体"/>
    <w:panose1 w:val="02010604000101010101"/>
    <w:charset w:val="86"/>
    <w:family w:val="auto"/>
    <w:pitch w:val="default"/>
    <w:sig w:usb0="00000000"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方正楷体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Hiragino Sans GB">
    <w:altName w:val="Segoe Print"/>
    <w:panose1 w:val="00000000000000000000"/>
    <w:charset w:val="00"/>
    <w:family w:val="auto"/>
    <w:pitch w:val="default"/>
    <w:sig w:usb0="00000000" w:usb1="00000000" w:usb2="00000000" w:usb3="00000000" w:csb0="00000000" w:csb1="00000000"/>
  </w:font>
  <w:font w:name="songti">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Segoe UI">
    <w:panose1 w:val="020B0502040204020203"/>
    <w:charset w:val="00"/>
    <w:family w:val="auto"/>
    <w:pitch w:val="default"/>
    <w:sig w:usb0="E10022FF" w:usb1="C000E47F" w:usb2="00000029" w:usb3="00000000" w:csb0="200001DF" w:csb1="2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Malgun Gothic Semilight">
    <w:altName w:val="Malgun Gothic"/>
    <w:panose1 w:val="00000000000000000000"/>
    <w:charset w:val="00"/>
    <w:family w:val="roman"/>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Adobe 仿宋 Std R">
    <w:altName w:val="Arial Unicode MS"/>
    <w:panose1 w:val="00000000000000000000"/>
    <w:charset w:val="86"/>
    <w:family w:val="auto"/>
    <w:pitch w:val="default"/>
    <w:sig w:usb0="00000000" w:usb1="00000000" w:usb2="00000016" w:usb3="00000000" w:csb0="00060007" w:csb1="00000000"/>
  </w:font>
  <w:font w:name="方正兰亭黑简体">
    <w:panose1 w:val="02000000000000000000"/>
    <w:charset w:val="86"/>
    <w:family w:val="auto"/>
    <w:pitch w:val="default"/>
    <w:sig w:usb0="00000001" w:usb1="08000000" w:usb2="00000000" w:usb3="00000000" w:csb0="00040000" w:csb1="00000000"/>
  </w:font>
  <w:font w:name="Symbol">
    <w:panose1 w:val="05050102010706020507"/>
    <w:charset w:val="00"/>
    <w:family w:val="auto"/>
    <w:pitch w:val="default"/>
    <w:sig w:usb0="00000000" w:usb1="00000000" w:usb2="00000000" w:usb3="00000000" w:csb0="80000000" w:csb1="00000000"/>
  </w:font>
  <w:font w:name="宋体 ! important">
    <w:altName w:val="宋体"/>
    <w:panose1 w:val="00000000000000000000"/>
    <w:charset w:val="00"/>
    <w:family w:val="auto"/>
    <w:pitch w:val="default"/>
    <w:sig w:usb0="00000000" w:usb1="00000000" w:usb2="00000000" w:usb3="00000000" w:csb0="00000000" w:csb1="00000000"/>
  </w:font>
  <w:font w:name="方正">
    <w:altName w:val="Arial Unicode MS"/>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0&#10;3xAd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143F8"/>
    <w:rsid w:val="244143F8"/>
    <w:rsid w:val="5B1529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CM3"/>
    <w:basedOn w:val="1"/>
    <w:next w:val="1"/>
    <w:qFormat/>
    <w:uiPriority w:val="0"/>
    <w:pPr>
      <w:autoSpaceDE w:val="0"/>
      <w:autoSpaceDN w:val="0"/>
      <w:adjustRightInd w:val="0"/>
      <w:spacing w:line="626" w:lineRule="atLeast"/>
      <w:jc w:val="left"/>
    </w:pPr>
    <w:rPr>
      <w:rFonts w:asci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2017-02-16T06:24:00Z</dcterms:created>
  <dc:creator>Administrator</dc:creator>
  <cp:lastModifiedBy>Administrator</cp:lastModifiedBy>
  <dcterms:modified xsi:type="dcterms:W3CDTF">2017-02-17T07:18:09Z</dcterms:modified>
  <dc:title>沪民航院党发〔2017〕4号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