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29B" w:rsidRPr="00A1629B" w:rsidRDefault="00A1629B" w:rsidP="00A1629B">
      <w:pPr>
        <w:widowControl/>
        <w:spacing w:line="432" w:lineRule="auto"/>
        <w:jc w:val="center"/>
        <w:rPr>
          <w:rFonts w:ascii="黑体" w:eastAsia="黑体" w:hAnsi="黑体" w:cs="宋体" w:hint="eastAsia"/>
          <w:color w:val="333333"/>
          <w:kern w:val="0"/>
          <w:sz w:val="24"/>
          <w:szCs w:val="24"/>
        </w:rPr>
      </w:pPr>
      <w:r w:rsidRPr="00A1629B">
        <w:rPr>
          <w:rFonts w:ascii="黑体" w:eastAsia="黑体" w:hAnsi="黑体" w:cs="宋体" w:hint="eastAsia"/>
          <w:bCs/>
          <w:color w:val="333333"/>
          <w:kern w:val="0"/>
          <w:sz w:val="36"/>
          <w:szCs w:val="36"/>
        </w:rPr>
        <w:t>国家职业教育改革实施方案</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总体要求与目标：</w:t>
      </w:r>
      <w:r w:rsidRPr="00A1629B">
        <w:rPr>
          <w:rFonts w:ascii="宋体" w:eastAsia="宋体" w:hAnsi="宋体" w:cs="宋体" w:hint="eastAsia"/>
          <w:color w:val="333333"/>
          <w:kern w:val="0"/>
          <w:sz w:val="24"/>
          <w:szCs w:val="24"/>
        </w:rPr>
        <w:t>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lastRenderedPageBreak/>
        <w:t>具体指标：</w:t>
      </w:r>
      <w:r w:rsidRPr="00A1629B">
        <w:rPr>
          <w:rFonts w:ascii="宋体" w:eastAsia="宋体" w:hAnsi="宋体" w:cs="宋体" w:hint="eastAsia"/>
          <w:color w:val="333333"/>
          <w:kern w:val="0"/>
          <w:sz w:val="24"/>
          <w:szCs w:val="24"/>
        </w:rPr>
        <w:t>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b/>
          <w:bCs/>
          <w:color w:val="333333"/>
          <w:kern w:val="0"/>
          <w:sz w:val="24"/>
          <w:szCs w:val="24"/>
        </w:rPr>
        <w:t>一、完善国家职业教育制度体系</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（一）健全国家职业教育制度框架。</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学历证书和职业技能等级证书互通衔接。</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（二）提高中等职业教育发展水平。</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优化教育结构，把发展中等职业教育作为普及高中阶段教育和建设中国特色职业教育体系的重要基础，保持高中阶段教育职普比大体相当，使绝大多数城乡</w:t>
      </w:r>
      <w:r w:rsidRPr="00A1629B">
        <w:rPr>
          <w:rFonts w:ascii="宋体" w:eastAsia="宋体" w:hAnsi="宋体" w:cs="宋体" w:hint="eastAsia"/>
          <w:color w:val="333333"/>
          <w:kern w:val="0"/>
          <w:sz w:val="24"/>
          <w:szCs w:val="24"/>
        </w:rPr>
        <w:lastRenderedPageBreak/>
        <w:t>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鼓励中等职业学校联合中小学开展劳动和职业启蒙教育，将动手实践内容纳入中小学相关课程和学生综合素质评价。</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（三）推进高等职业教育高质量发展。</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把发展高等职业教育作为优化高等教育结构和培养大国工匠、能工巧匠的重要方式，使城乡新增劳动力更多接受高等教育。高等职业学校要培养服务区域发展的高素质技术技能人才，重点服务企业特别是中小微企业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（四）完善高层次应用型人才培养体系。</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lastRenderedPageBreak/>
        <w:t>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作出贡献。</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b/>
          <w:bCs/>
          <w:color w:val="333333"/>
          <w:kern w:val="0"/>
          <w:sz w:val="24"/>
          <w:szCs w:val="24"/>
        </w:rPr>
        <w:t>二、构建职业教育国家标准</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（五）完善教育教学相关标准。</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（六）启动1+X证书制度试点工作。</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深化复合型技术技能人才培养培训模式改革，借鉴国际职业教育培训普遍做法，制订工作方案和具体管理办法，启动1+X证书制度试点工作。试点工作要进</w:t>
      </w:r>
      <w:r w:rsidRPr="00A1629B">
        <w:rPr>
          <w:rFonts w:ascii="宋体" w:eastAsia="宋体" w:hAnsi="宋体" w:cs="宋体" w:hint="eastAsia"/>
          <w:color w:val="333333"/>
          <w:kern w:val="0"/>
          <w:sz w:val="24"/>
          <w:szCs w:val="24"/>
        </w:rPr>
        <w:lastRenderedPageBreak/>
        <w:t>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（七）开展高质量职业培训。</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要的职业培训证书，引导和支持企业等用人单位落实相关待遇。对取得职业技能等级证书的离校未就业高校毕业生，按规定落实职业培训补贴政策。</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（八）实现学习成果的认定、积累和转换。</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w:t>
      </w:r>
      <w:r w:rsidRPr="00A1629B">
        <w:rPr>
          <w:rFonts w:ascii="宋体" w:eastAsia="宋体" w:hAnsi="宋体" w:cs="宋体" w:hint="eastAsia"/>
          <w:color w:val="333333"/>
          <w:kern w:val="0"/>
          <w:sz w:val="24"/>
          <w:szCs w:val="24"/>
        </w:rPr>
        <w:lastRenderedPageBreak/>
        <w:t>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b/>
          <w:bCs/>
          <w:color w:val="333333"/>
          <w:kern w:val="0"/>
          <w:sz w:val="24"/>
          <w:szCs w:val="24"/>
        </w:rPr>
        <w:t>三、促进产教融合校企“双元”育人</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（九）坚持知行合一、工学结合。</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（十）推动校企全面加强深度合作。</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w:t>
      </w:r>
      <w:r w:rsidRPr="00A1629B">
        <w:rPr>
          <w:rFonts w:ascii="宋体" w:eastAsia="宋体" w:hAnsi="宋体" w:cs="宋体" w:hint="eastAsia"/>
          <w:color w:val="333333"/>
          <w:kern w:val="0"/>
          <w:sz w:val="24"/>
          <w:szCs w:val="24"/>
        </w:rPr>
        <w:lastRenderedPageBreak/>
        <w:t>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植企业承担职业教育责任的社会环境，推动职业院校和行业企业形成命运共同体。</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（十一）打造一批高水平实训基地。</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（十二）多措并举打造“双师型”教师队伍。</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w:t>
      </w:r>
      <w:r w:rsidRPr="00A1629B">
        <w:rPr>
          <w:rFonts w:ascii="宋体" w:eastAsia="宋体" w:hAnsi="宋体" w:cs="宋体" w:hint="eastAsia"/>
          <w:color w:val="333333"/>
          <w:kern w:val="0"/>
          <w:sz w:val="24"/>
          <w:szCs w:val="24"/>
        </w:rPr>
        <w:lastRenderedPageBreak/>
        <w:t>业工程技术人员、高技能人才和职业院校教师双向流动。职业院校通过校企合作、技术服务、社会培训、自办企业等所得收入，可按一定比例作为绩效工资来源。</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b/>
          <w:bCs/>
          <w:color w:val="333333"/>
          <w:kern w:val="0"/>
          <w:sz w:val="24"/>
          <w:szCs w:val="24"/>
        </w:rPr>
        <w:t>四、建设多元办学格局</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（十三）推动企业和社会力量举办高质量职业教育。</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（十四）做优职业教育培训评价组织。</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w:t>
      </w:r>
      <w:r w:rsidRPr="00A1629B">
        <w:rPr>
          <w:rFonts w:ascii="宋体" w:eastAsia="宋体" w:hAnsi="宋体" w:cs="宋体" w:hint="eastAsia"/>
          <w:color w:val="333333"/>
          <w:kern w:val="0"/>
          <w:sz w:val="24"/>
          <w:szCs w:val="24"/>
        </w:rPr>
        <w:lastRenderedPageBreak/>
        <w:t>政府部门要加强监管，防止出现乱培训、滥发证现象。行业协会要积极配合政府，为培训评价组织提供好服务环境支持，不得以任何方式收取费用或干预企业办学行为。</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b/>
          <w:bCs/>
          <w:color w:val="333333"/>
          <w:kern w:val="0"/>
          <w:sz w:val="24"/>
          <w:szCs w:val="24"/>
        </w:rPr>
        <w:t>五、完善技术技能人才保障政策</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（十五）提高技术技能人才待遇水平。</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（十六）健全经费投入机制。</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均财政拨款水平可适当高于当地普通高中。各地在继续巩固落实好高等职业教育生均财政拨款水平达到12000元的基础上，</w:t>
      </w:r>
      <w:r w:rsidRPr="00A1629B">
        <w:rPr>
          <w:rFonts w:ascii="宋体" w:eastAsia="宋体" w:hAnsi="宋体" w:cs="宋体" w:hint="eastAsia"/>
          <w:color w:val="333333"/>
          <w:kern w:val="0"/>
          <w:sz w:val="24"/>
          <w:szCs w:val="24"/>
        </w:rPr>
        <w:lastRenderedPageBreak/>
        <w:t>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b/>
          <w:bCs/>
          <w:color w:val="333333"/>
          <w:kern w:val="0"/>
          <w:sz w:val="24"/>
          <w:szCs w:val="24"/>
        </w:rPr>
        <w:t>六、加强职业教育办学质量督导评价</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（十七）建立健全职业教育质量评价和督导评估制度。</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（十八）支持组建国家职业教育指导咨询委员会。</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民间智库参与。政府可以委托国家职业教育指导咨询委员会作为第三方，对全国职业院校、普通高校、校企合作企业、培训评</w:t>
      </w:r>
      <w:r w:rsidRPr="00A1629B">
        <w:rPr>
          <w:rFonts w:ascii="宋体" w:eastAsia="宋体" w:hAnsi="宋体" w:cs="宋体" w:hint="eastAsia"/>
          <w:color w:val="333333"/>
          <w:kern w:val="0"/>
          <w:sz w:val="24"/>
          <w:szCs w:val="24"/>
        </w:rPr>
        <w:lastRenderedPageBreak/>
        <w:t>价组织的教育管理、教学质量、办学方式模式、师资培养、学生职业技能提升等情况，进行指导、考核、评估等。</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b/>
          <w:bCs/>
          <w:color w:val="333333"/>
          <w:kern w:val="0"/>
          <w:sz w:val="24"/>
          <w:szCs w:val="24"/>
        </w:rPr>
        <w:t>七、做好改革组织实施工作</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（十九）加强党对职业教育工作的全面领导。</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楷体" w:eastAsia="楷体" w:hAnsi="楷体" w:cs="宋体" w:hint="eastAsia"/>
          <w:color w:val="333333"/>
          <w:kern w:val="0"/>
          <w:sz w:val="24"/>
          <w:szCs w:val="24"/>
        </w:rPr>
        <w:t>（二十）完善国务院职业教育工作部际联席会议制度。</w:t>
      </w:r>
    </w:p>
    <w:p w:rsidR="00A1629B" w:rsidRPr="00A1629B" w:rsidRDefault="00A1629B" w:rsidP="00A1629B">
      <w:pPr>
        <w:widowControl/>
        <w:spacing w:line="432" w:lineRule="auto"/>
        <w:ind w:firstLine="480"/>
        <w:rPr>
          <w:rFonts w:ascii="宋体" w:eastAsia="宋体" w:hAnsi="宋体" w:cs="宋体" w:hint="eastAsia"/>
          <w:color w:val="333333"/>
          <w:kern w:val="0"/>
          <w:sz w:val="24"/>
          <w:szCs w:val="24"/>
        </w:rPr>
      </w:pPr>
      <w:r w:rsidRPr="00A1629B">
        <w:rPr>
          <w:rFonts w:ascii="宋体" w:eastAsia="宋体" w:hAnsi="宋体" w:cs="宋体" w:hint="eastAsia"/>
          <w:color w:val="333333"/>
          <w:kern w:val="0"/>
          <w:sz w:val="24"/>
          <w:szCs w:val="24"/>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w:t>
      </w:r>
      <w:r w:rsidRPr="00A1629B">
        <w:rPr>
          <w:rFonts w:ascii="宋体" w:eastAsia="宋体" w:hAnsi="宋体" w:cs="宋体" w:hint="eastAsia"/>
          <w:color w:val="333333"/>
          <w:kern w:val="0"/>
          <w:sz w:val="24"/>
          <w:szCs w:val="24"/>
        </w:rPr>
        <w:lastRenderedPageBreak/>
        <w:t>业办学、人力资源开发等方面形成政策合力。推动落实《中华人民共和国职业教育法》，为职业教育改革创新提供重要的制度保障。</w:t>
      </w:r>
    </w:p>
    <w:p w:rsidR="00000000" w:rsidRDefault="00A1629B">
      <w:pPr>
        <w:rPr>
          <w:rFonts w:hint="eastAsia"/>
        </w:rPr>
      </w:pPr>
    </w:p>
    <w:p w:rsidR="00A1629B" w:rsidRPr="00A1629B" w:rsidRDefault="00A1629B">
      <w:pPr>
        <w:rPr>
          <w:rFonts w:asciiTheme="minorEastAsia" w:hAnsiTheme="minorEastAsia" w:hint="eastAsia"/>
          <w:sz w:val="24"/>
          <w:szCs w:val="24"/>
        </w:rPr>
      </w:pPr>
    </w:p>
    <w:p w:rsidR="00A1629B" w:rsidRPr="00A1629B" w:rsidRDefault="00A1629B" w:rsidP="00A1629B">
      <w:pPr>
        <w:jc w:val="right"/>
        <w:rPr>
          <w:rFonts w:asciiTheme="minorEastAsia" w:hAnsiTheme="minorEastAsia"/>
          <w:sz w:val="24"/>
          <w:szCs w:val="24"/>
        </w:rPr>
      </w:pPr>
      <w:r w:rsidRPr="00A1629B">
        <w:rPr>
          <w:rFonts w:asciiTheme="minorEastAsia" w:hAnsiTheme="minorEastAsia" w:hint="eastAsia"/>
          <w:sz w:val="24"/>
          <w:szCs w:val="24"/>
        </w:rPr>
        <w:t>（来源：www.gov.cn）</w:t>
      </w:r>
    </w:p>
    <w:sectPr w:rsidR="00A1629B" w:rsidRPr="00A162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29B" w:rsidRDefault="00A1629B" w:rsidP="00A1629B">
      <w:r>
        <w:separator/>
      </w:r>
    </w:p>
  </w:endnote>
  <w:endnote w:type="continuationSeparator" w:id="1">
    <w:p w:rsidR="00A1629B" w:rsidRDefault="00A1629B" w:rsidP="00A162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29B" w:rsidRDefault="00A1629B" w:rsidP="00A1629B">
      <w:r>
        <w:separator/>
      </w:r>
    </w:p>
  </w:footnote>
  <w:footnote w:type="continuationSeparator" w:id="1">
    <w:p w:rsidR="00A1629B" w:rsidRDefault="00A1629B" w:rsidP="00A162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629B"/>
    <w:rsid w:val="00A162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6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629B"/>
    <w:rPr>
      <w:sz w:val="18"/>
      <w:szCs w:val="18"/>
    </w:rPr>
  </w:style>
  <w:style w:type="paragraph" w:styleId="a4">
    <w:name w:val="footer"/>
    <w:basedOn w:val="a"/>
    <w:link w:val="Char0"/>
    <w:uiPriority w:val="99"/>
    <w:semiHidden/>
    <w:unhideWhenUsed/>
    <w:rsid w:val="00A162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629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1311</Words>
  <Characters>7479</Characters>
  <Application>Microsoft Office Word</Application>
  <DocSecurity>0</DocSecurity>
  <Lines>62</Lines>
  <Paragraphs>17</Paragraphs>
  <ScaleCrop>false</ScaleCrop>
  <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2019-02-27T07:52:00Z</dcterms:created>
  <dcterms:modified xsi:type="dcterms:W3CDTF">2019-02-27T07:54:00Z</dcterms:modified>
</cp:coreProperties>
</file>