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tblCellMar>
          <w:left w:w="0" w:type="dxa"/>
          <w:right w:w="0" w:type="dxa"/>
        </w:tblCellMar>
        <w:tblLook w:val="04A0"/>
      </w:tblPr>
      <w:tblGrid>
        <w:gridCol w:w="8223"/>
      </w:tblGrid>
      <w:tr w:rsidR="00FE14B1" w:rsidRPr="00FC35D0" w:rsidTr="00FE14B1">
        <w:tc>
          <w:tcPr>
            <w:tcW w:w="0" w:type="auto"/>
            <w:vAlign w:val="center"/>
            <w:hideMark/>
          </w:tcPr>
          <w:p w:rsidR="00FE14B1" w:rsidRPr="00FC35D0" w:rsidRDefault="00FE14B1" w:rsidP="00FE14B1">
            <w:pPr>
              <w:rPr>
                <w:sz w:val="24"/>
                <w:szCs w:val="24"/>
                <w:lang w:eastAsia="zh-CN"/>
              </w:rPr>
            </w:pPr>
          </w:p>
          <w:tbl>
            <w:tblPr>
              <w:tblW w:w="5000" w:type="pct"/>
              <w:jc w:val="center"/>
              <w:tblCellMar>
                <w:top w:w="75" w:type="dxa"/>
                <w:left w:w="75" w:type="dxa"/>
                <w:bottom w:w="75" w:type="dxa"/>
                <w:right w:w="75" w:type="dxa"/>
              </w:tblCellMar>
              <w:tblLook w:val="04A0"/>
            </w:tblPr>
            <w:tblGrid>
              <w:gridCol w:w="8223"/>
            </w:tblGrid>
            <w:tr w:rsidR="00FE14B1" w:rsidRPr="00FC35D0">
              <w:trPr>
                <w:jc w:val="center"/>
              </w:trPr>
              <w:tc>
                <w:tcPr>
                  <w:tcW w:w="0" w:type="auto"/>
                  <w:tcMar>
                    <w:top w:w="150" w:type="dxa"/>
                    <w:left w:w="75" w:type="dxa"/>
                    <w:bottom w:w="75" w:type="dxa"/>
                    <w:right w:w="75" w:type="dxa"/>
                  </w:tcMar>
                  <w:hideMark/>
                </w:tcPr>
                <w:p w:rsidR="00FC614F" w:rsidRPr="00FC35D0" w:rsidRDefault="00FE14B1" w:rsidP="00FC614F">
                  <w:pPr>
                    <w:spacing w:before="150" w:after="150" w:line="360" w:lineRule="auto"/>
                    <w:ind w:left="150" w:right="150"/>
                    <w:jc w:val="center"/>
                    <w:rPr>
                      <w:rFonts w:ascii="黑体" w:eastAsia="黑体" w:hAnsi="黑体" w:cs="宋体" w:hint="eastAsia"/>
                      <w:b/>
                      <w:bCs/>
                      <w:sz w:val="24"/>
                      <w:szCs w:val="24"/>
                      <w:lang w:eastAsia="zh-CN" w:bidi="ar-SA"/>
                    </w:rPr>
                  </w:pPr>
                  <w:r w:rsidRPr="00FC35D0">
                    <w:rPr>
                      <w:rFonts w:ascii="黑体" w:eastAsia="黑体" w:hAnsi="黑体" w:cs="宋体" w:hint="eastAsia"/>
                      <w:b/>
                      <w:bCs/>
                      <w:sz w:val="24"/>
                      <w:szCs w:val="24"/>
                      <w:lang w:eastAsia="zh-CN" w:bidi="ar-SA"/>
                    </w:rPr>
                    <w:t>上海高校强化</w:t>
                  </w:r>
                  <w:proofErr w:type="gramStart"/>
                  <w:r w:rsidRPr="00FC35D0">
                    <w:rPr>
                      <w:rFonts w:ascii="黑体" w:eastAsia="黑体" w:hAnsi="黑体" w:cs="宋体" w:hint="eastAsia"/>
                      <w:b/>
                      <w:bCs/>
                      <w:sz w:val="24"/>
                      <w:szCs w:val="24"/>
                      <w:lang w:eastAsia="zh-CN" w:bidi="ar-SA"/>
                    </w:rPr>
                    <w:t>显性思政</w:t>
                  </w:r>
                  <w:proofErr w:type="gramEnd"/>
                  <w:r w:rsidRPr="00FC35D0">
                    <w:rPr>
                      <w:rFonts w:ascii="黑体" w:eastAsia="黑体" w:hAnsi="黑体" w:cs="宋体" w:hint="eastAsia"/>
                      <w:b/>
                      <w:bCs/>
                      <w:sz w:val="24"/>
                      <w:szCs w:val="24"/>
                      <w:lang w:eastAsia="zh-CN" w:bidi="ar-SA"/>
                    </w:rPr>
                    <w:t>、细化</w:t>
                  </w:r>
                  <w:proofErr w:type="gramStart"/>
                  <w:r w:rsidRPr="00FC35D0">
                    <w:rPr>
                      <w:rFonts w:ascii="黑体" w:eastAsia="黑体" w:hAnsi="黑体" w:cs="宋体" w:hint="eastAsia"/>
                      <w:b/>
                      <w:bCs/>
                      <w:sz w:val="24"/>
                      <w:szCs w:val="24"/>
                      <w:lang w:eastAsia="zh-CN" w:bidi="ar-SA"/>
                    </w:rPr>
                    <w:t>隐性思政，构建全</w:t>
                  </w:r>
                  <w:proofErr w:type="gramEnd"/>
                  <w:r w:rsidRPr="00FC35D0">
                    <w:rPr>
                      <w:rFonts w:ascii="黑体" w:eastAsia="黑体" w:hAnsi="黑体" w:cs="宋体" w:hint="eastAsia"/>
                      <w:b/>
                      <w:bCs/>
                      <w:sz w:val="24"/>
                      <w:szCs w:val="24"/>
                      <w:lang w:eastAsia="zh-CN" w:bidi="ar-SA"/>
                    </w:rPr>
                    <w:t>课程育人格局</w:t>
                  </w:r>
                </w:p>
                <w:p w:rsidR="00FE14B1" w:rsidRPr="00FC35D0" w:rsidRDefault="00FE14B1" w:rsidP="00FC614F">
                  <w:pPr>
                    <w:spacing w:before="150" w:after="150" w:line="360" w:lineRule="auto"/>
                    <w:ind w:left="150" w:right="150"/>
                    <w:jc w:val="center"/>
                    <w:rPr>
                      <w:rFonts w:ascii="黑体" w:eastAsia="黑体" w:hAnsi="黑体" w:cs="宋体"/>
                      <w:b/>
                      <w:bCs/>
                      <w:sz w:val="24"/>
                      <w:szCs w:val="24"/>
                      <w:lang w:eastAsia="zh-CN" w:bidi="ar-SA"/>
                    </w:rPr>
                  </w:pPr>
                  <w:r w:rsidRPr="00FC35D0">
                    <w:rPr>
                      <w:rFonts w:ascii="黑体" w:eastAsia="黑体" w:hAnsi="黑体" w:cs="宋体" w:hint="eastAsia"/>
                      <w:b/>
                      <w:bCs/>
                      <w:sz w:val="24"/>
                      <w:szCs w:val="24"/>
                      <w:lang w:eastAsia="zh-CN" w:bidi="ar-SA"/>
                    </w:rPr>
                    <w:t>——从“思政课程”到“课程思政”</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MS Mincho" w:eastAsia="MS Mincho" w:hAnsi="MS Mincho" w:cs="MS Mincho" w:hint="eastAsia"/>
                      <w:b/>
                      <w:bCs/>
                      <w:sz w:val="24"/>
                      <w:szCs w:val="24"/>
                      <w:lang w:eastAsia="zh-CN" w:bidi="ar-SA"/>
                    </w:rPr>
                    <w:t>▶</w:t>
                  </w:r>
                  <w:r w:rsidRPr="00FC35D0">
                    <w:rPr>
                      <w:rFonts w:ascii="宋体" w:eastAsia="宋体" w:hAnsi="宋体" w:cs="宋体" w:hint="eastAsia"/>
                      <w:b/>
                      <w:bCs/>
                      <w:sz w:val="24"/>
                      <w:szCs w:val="24"/>
                      <w:lang w:eastAsia="zh-CN" w:bidi="ar-SA"/>
                    </w:rPr>
                    <w:t>聚焦</w:t>
                  </w:r>
                  <w:proofErr w:type="gramStart"/>
                  <w:r w:rsidRPr="00FC35D0">
                    <w:rPr>
                      <w:rFonts w:ascii="宋体" w:eastAsia="宋体" w:hAnsi="宋体" w:cs="宋体" w:hint="eastAsia"/>
                      <w:b/>
                      <w:bCs/>
                      <w:sz w:val="24"/>
                      <w:szCs w:val="24"/>
                      <w:lang w:eastAsia="zh-CN" w:bidi="ar-SA"/>
                    </w:rPr>
                    <w:t>高校思政教育</w:t>
                  </w:r>
                  <w:proofErr w:type="gramEnd"/>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Pr="00FC35D0">
                    <w:rPr>
                      <w:rFonts w:ascii="楷体_GB2312" w:eastAsia="楷体_GB2312" w:hAnsi="宋体" w:cs="宋体" w:hint="eastAsia"/>
                      <w:sz w:val="24"/>
                      <w:szCs w:val="24"/>
                      <w:lang w:eastAsia="zh-CN" w:bidi="ar-SA"/>
                    </w:rPr>
                    <w:t>编者按</w:t>
                  </w:r>
                </w:p>
                <w:p w:rsidR="00FE14B1" w:rsidRPr="00FC35D0" w:rsidRDefault="00FC614F" w:rsidP="00FE14B1">
                  <w:pPr>
                    <w:spacing w:before="150" w:after="150" w:line="360" w:lineRule="auto"/>
                    <w:ind w:left="150" w:right="150"/>
                    <w:rPr>
                      <w:rFonts w:ascii="宋体" w:eastAsia="宋体" w:hAnsi="宋体" w:cs="宋体"/>
                      <w:sz w:val="24"/>
                      <w:szCs w:val="24"/>
                      <w:lang w:eastAsia="zh-CN" w:bidi="ar-SA"/>
                    </w:rPr>
                  </w:pPr>
                  <w:r w:rsidRPr="00FC35D0">
                    <w:rPr>
                      <w:rFonts w:ascii="楷体_GB2312" w:eastAsia="楷体_GB2312" w:hAnsi="宋体" w:cs="宋体" w:hint="eastAsia"/>
                      <w:sz w:val="24"/>
                      <w:szCs w:val="24"/>
                      <w:lang w:eastAsia="zh-CN" w:bidi="ar-SA"/>
                    </w:rPr>
                    <w:t>  </w:t>
                  </w:r>
                  <w:r w:rsidR="00FE14B1" w:rsidRPr="00FC35D0">
                    <w:rPr>
                      <w:rFonts w:ascii="楷体_GB2312" w:eastAsia="楷体_GB2312" w:hAnsi="宋体" w:cs="宋体" w:hint="eastAsia"/>
                      <w:sz w:val="24"/>
                      <w:szCs w:val="24"/>
                      <w:lang w:eastAsia="zh-CN" w:bidi="ar-SA"/>
                    </w:rPr>
                    <w:t>高校思想政治教育承担着培养合格建设者和可靠接班人的重大使命。在互联网技术日新月异的新媒体时代，如何创新高校</w:t>
                  </w:r>
                  <w:proofErr w:type="gramStart"/>
                  <w:r w:rsidR="00FE14B1" w:rsidRPr="00FC35D0">
                    <w:rPr>
                      <w:rFonts w:ascii="楷体_GB2312" w:eastAsia="楷体_GB2312" w:hAnsi="宋体" w:cs="宋体" w:hint="eastAsia"/>
                      <w:sz w:val="24"/>
                      <w:szCs w:val="24"/>
                      <w:lang w:eastAsia="zh-CN" w:bidi="ar-SA"/>
                    </w:rPr>
                    <w:t>思政教育</w:t>
                  </w:r>
                  <w:proofErr w:type="gramEnd"/>
                  <w:r w:rsidR="00FE14B1" w:rsidRPr="00FC35D0">
                    <w:rPr>
                      <w:rFonts w:ascii="楷体_GB2312" w:eastAsia="楷体_GB2312" w:hAnsi="宋体" w:cs="宋体" w:hint="eastAsia"/>
                      <w:sz w:val="24"/>
                      <w:szCs w:val="24"/>
                      <w:lang w:eastAsia="zh-CN" w:bidi="ar-SA"/>
                    </w:rPr>
                    <w:t>的方式，是摆在高校和</w:t>
                  </w:r>
                  <w:proofErr w:type="gramStart"/>
                  <w:r w:rsidR="00FE14B1" w:rsidRPr="00FC35D0">
                    <w:rPr>
                      <w:rFonts w:ascii="楷体_GB2312" w:eastAsia="楷体_GB2312" w:hAnsi="宋体" w:cs="宋体" w:hint="eastAsia"/>
                      <w:sz w:val="24"/>
                      <w:szCs w:val="24"/>
                      <w:lang w:eastAsia="zh-CN" w:bidi="ar-SA"/>
                    </w:rPr>
                    <w:t>思政教育</w:t>
                  </w:r>
                  <w:proofErr w:type="gramEnd"/>
                  <w:r w:rsidR="00FE14B1" w:rsidRPr="00FC35D0">
                    <w:rPr>
                      <w:rFonts w:ascii="楷体_GB2312" w:eastAsia="楷体_GB2312" w:hAnsi="宋体" w:cs="宋体" w:hint="eastAsia"/>
                      <w:sz w:val="24"/>
                      <w:szCs w:val="24"/>
                      <w:lang w:eastAsia="zh-CN" w:bidi="ar-SA"/>
                    </w:rPr>
                    <w:t>工作者面前的一道难题。</w:t>
                  </w:r>
                </w:p>
                <w:p w:rsidR="00FE14B1" w:rsidRPr="00FC35D0" w:rsidRDefault="00FC614F" w:rsidP="00FE14B1">
                  <w:pPr>
                    <w:spacing w:before="150" w:after="150" w:line="360" w:lineRule="auto"/>
                    <w:ind w:left="150" w:right="150"/>
                    <w:rPr>
                      <w:rFonts w:ascii="宋体" w:eastAsia="宋体" w:hAnsi="宋体" w:cs="宋体"/>
                      <w:sz w:val="24"/>
                      <w:szCs w:val="24"/>
                      <w:lang w:eastAsia="zh-CN" w:bidi="ar-SA"/>
                    </w:rPr>
                  </w:pPr>
                  <w:r w:rsidRPr="00FC35D0">
                    <w:rPr>
                      <w:rFonts w:ascii="楷体_GB2312" w:eastAsia="楷体_GB2312" w:hAnsi="宋体" w:cs="宋体" w:hint="eastAsia"/>
                      <w:sz w:val="24"/>
                      <w:szCs w:val="24"/>
                      <w:lang w:eastAsia="zh-CN" w:bidi="ar-SA"/>
                    </w:rPr>
                    <w:t>  </w:t>
                  </w:r>
                  <w:r w:rsidR="00FE14B1" w:rsidRPr="00FC35D0">
                    <w:rPr>
                      <w:rFonts w:ascii="楷体_GB2312" w:eastAsia="楷体_GB2312" w:hAnsi="宋体" w:cs="宋体" w:hint="eastAsia"/>
                      <w:sz w:val="24"/>
                      <w:szCs w:val="24"/>
                      <w:lang w:eastAsia="zh-CN" w:bidi="ar-SA"/>
                    </w:rPr>
                    <w:t>近年来，各地各高校下大力气创新</w:t>
                  </w:r>
                  <w:proofErr w:type="gramStart"/>
                  <w:r w:rsidR="00FE14B1" w:rsidRPr="00FC35D0">
                    <w:rPr>
                      <w:rFonts w:ascii="楷体_GB2312" w:eastAsia="楷体_GB2312" w:hAnsi="宋体" w:cs="宋体" w:hint="eastAsia"/>
                      <w:sz w:val="24"/>
                      <w:szCs w:val="24"/>
                      <w:lang w:eastAsia="zh-CN" w:bidi="ar-SA"/>
                    </w:rPr>
                    <w:t>思政教育</w:t>
                  </w:r>
                  <w:proofErr w:type="gramEnd"/>
                  <w:r w:rsidR="00FE14B1" w:rsidRPr="00FC35D0">
                    <w:rPr>
                      <w:rFonts w:ascii="楷体_GB2312" w:eastAsia="楷体_GB2312" w:hAnsi="宋体" w:cs="宋体" w:hint="eastAsia"/>
                      <w:sz w:val="24"/>
                      <w:szCs w:val="24"/>
                      <w:lang w:eastAsia="zh-CN" w:bidi="ar-SA"/>
                    </w:rPr>
                    <w:t>的手段和方法，摸索出不少行之有效的路子，积累了一些好的经验和做法。本报今日起开设“聚焦高校思政教育”栏目，报道其中的典型做法，敬请关注。</w:t>
                  </w:r>
                </w:p>
                <w:p w:rsidR="00FE14B1" w:rsidRPr="00FC35D0" w:rsidRDefault="00FC614F"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“姜老师把亲历过的浦东开放开发、申办上海</w:t>
                  </w:r>
                  <w:proofErr w:type="gramStart"/>
                  <w:r w:rsidR="00FE14B1" w:rsidRPr="00FC35D0">
                    <w:rPr>
                      <w:rFonts w:ascii="宋体" w:eastAsia="宋体" w:hAnsi="宋体" w:cs="宋体" w:hint="eastAsia"/>
                      <w:sz w:val="24"/>
                      <w:szCs w:val="24"/>
                      <w:lang w:eastAsia="zh-CN" w:bidi="ar-SA"/>
                    </w:rPr>
                    <w:t>世</w:t>
                  </w:r>
                  <w:proofErr w:type="gramEnd"/>
                  <w:r w:rsidR="00FE14B1" w:rsidRPr="00FC35D0">
                    <w:rPr>
                      <w:rFonts w:ascii="宋体" w:eastAsia="宋体" w:hAnsi="宋体" w:cs="宋体" w:hint="eastAsia"/>
                      <w:sz w:val="24"/>
                      <w:szCs w:val="24"/>
                      <w:lang w:eastAsia="zh-CN" w:bidi="ar-SA"/>
                    </w:rPr>
                    <w:t>博会等故事讲得生动接地气，我从中感受到上海20多年来的变化，这正是中国改革进步的缩影。”听完上海交通大学党委书记</w:t>
                  </w:r>
                  <w:proofErr w:type="gramStart"/>
                  <w:r w:rsidR="00FE14B1" w:rsidRPr="00FC35D0">
                    <w:rPr>
                      <w:rFonts w:ascii="宋体" w:eastAsia="宋体" w:hAnsi="宋体" w:cs="宋体" w:hint="eastAsia"/>
                      <w:sz w:val="24"/>
                      <w:szCs w:val="24"/>
                      <w:lang w:eastAsia="zh-CN" w:bidi="ar-SA"/>
                    </w:rPr>
                    <w:t>姜斯宪</w:t>
                  </w:r>
                  <w:proofErr w:type="gramEnd"/>
                  <w:r w:rsidR="00FE14B1" w:rsidRPr="00FC35D0">
                    <w:rPr>
                      <w:rFonts w:ascii="宋体" w:eastAsia="宋体" w:hAnsi="宋体" w:cs="宋体" w:hint="eastAsia"/>
                      <w:sz w:val="24"/>
                      <w:szCs w:val="24"/>
                      <w:lang w:eastAsia="zh-CN" w:bidi="ar-SA"/>
                    </w:rPr>
                    <w:t>主讲的“读懂中国”形势与政策课，电子信息专业大</w:t>
                  </w:r>
                  <w:proofErr w:type="gramStart"/>
                  <w:r w:rsidR="00FE14B1" w:rsidRPr="00FC35D0">
                    <w:rPr>
                      <w:rFonts w:ascii="宋体" w:eastAsia="宋体" w:hAnsi="宋体" w:cs="宋体" w:hint="eastAsia"/>
                      <w:sz w:val="24"/>
                      <w:szCs w:val="24"/>
                      <w:lang w:eastAsia="zh-CN" w:bidi="ar-SA"/>
                    </w:rPr>
                    <w:t>一</w:t>
                  </w:r>
                  <w:proofErr w:type="gramEnd"/>
                  <w:r w:rsidR="00FE14B1" w:rsidRPr="00FC35D0">
                    <w:rPr>
                      <w:rFonts w:ascii="宋体" w:eastAsia="宋体" w:hAnsi="宋体" w:cs="宋体" w:hint="eastAsia"/>
                      <w:sz w:val="24"/>
                      <w:szCs w:val="24"/>
                      <w:lang w:eastAsia="zh-CN" w:bidi="ar-SA"/>
                    </w:rPr>
                    <w:t>学生方荣耀收获满满，赞不绝口。</w:t>
                  </w:r>
                </w:p>
                <w:p w:rsidR="00FE14B1" w:rsidRPr="00FC35D0" w:rsidRDefault="00FC614F"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近来，一批“中国”系列课程在上海高校涌现：大国方略、创新中国、人文中国、智造中国、读懂中国、中国道路……不仅强化</w:t>
                  </w:r>
                  <w:proofErr w:type="gramStart"/>
                  <w:r w:rsidR="00FE14B1" w:rsidRPr="00FC35D0">
                    <w:rPr>
                      <w:rFonts w:ascii="宋体" w:eastAsia="宋体" w:hAnsi="宋体" w:cs="宋体" w:hint="eastAsia"/>
                      <w:sz w:val="24"/>
                      <w:szCs w:val="24"/>
                      <w:lang w:eastAsia="zh-CN" w:bidi="ar-SA"/>
                    </w:rPr>
                    <w:t>显性思政</w:t>
                  </w:r>
                  <w:proofErr w:type="gramEnd"/>
                  <w:r w:rsidR="00FE14B1" w:rsidRPr="00FC35D0">
                    <w:rPr>
                      <w:rFonts w:ascii="宋体" w:eastAsia="宋体" w:hAnsi="宋体" w:cs="宋体" w:hint="eastAsia"/>
                      <w:sz w:val="24"/>
                      <w:szCs w:val="24"/>
                      <w:lang w:eastAsia="zh-CN" w:bidi="ar-SA"/>
                    </w:rPr>
                    <w:t>，将传统</w:t>
                  </w:r>
                  <w:proofErr w:type="gramStart"/>
                  <w:r w:rsidR="00FE14B1" w:rsidRPr="00FC35D0">
                    <w:rPr>
                      <w:rFonts w:ascii="宋体" w:eastAsia="宋体" w:hAnsi="宋体" w:cs="宋体" w:hint="eastAsia"/>
                      <w:sz w:val="24"/>
                      <w:szCs w:val="24"/>
                      <w:lang w:eastAsia="zh-CN" w:bidi="ar-SA"/>
                    </w:rPr>
                    <w:t>的思政课上</w:t>
                  </w:r>
                  <w:proofErr w:type="gramEnd"/>
                  <w:r w:rsidR="00FE14B1" w:rsidRPr="00FC35D0">
                    <w:rPr>
                      <w:rFonts w:ascii="宋体" w:eastAsia="宋体" w:hAnsi="宋体" w:cs="宋体" w:hint="eastAsia"/>
                      <w:sz w:val="24"/>
                      <w:szCs w:val="24"/>
                      <w:lang w:eastAsia="zh-CN" w:bidi="ar-SA"/>
                    </w:rPr>
                    <w:t>出新面貌，而且细化</w:t>
                  </w:r>
                  <w:proofErr w:type="gramStart"/>
                  <w:r w:rsidR="00FE14B1" w:rsidRPr="00FC35D0">
                    <w:rPr>
                      <w:rFonts w:ascii="宋体" w:eastAsia="宋体" w:hAnsi="宋体" w:cs="宋体" w:hint="eastAsia"/>
                      <w:sz w:val="24"/>
                      <w:szCs w:val="24"/>
                      <w:lang w:eastAsia="zh-CN" w:bidi="ar-SA"/>
                    </w:rPr>
                    <w:t>隐性思政</w:t>
                  </w:r>
                  <w:proofErr w:type="gramEnd"/>
                  <w:r w:rsidR="00FE14B1" w:rsidRPr="00FC35D0">
                    <w:rPr>
                      <w:rFonts w:ascii="宋体" w:eastAsia="宋体" w:hAnsi="宋体" w:cs="宋体" w:hint="eastAsia"/>
                      <w:sz w:val="24"/>
                      <w:szCs w:val="24"/>
                      <w:lang w:eastAsia="zh-CN" w:bidi="ar-SA"/>
                    </w:rPr>
                    <w:t>，深入发掘通识课、专业课的育人资源，以活泼的课堂组织形式、生动的案例和对于国情的贴切把握，赢得大学生热捧。</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proofErr w:type="gramStart"/>
                  <w:r w:rsidRPr="00FC35D0">
                    <w:rPr>
                      <w:rFonts w:ascii="宋体" w:eastAsia="宋体" w:hAnsi="宋体" w:cs="宋体" w:hint="eastAsia"/>
                      <w:b/>
                      <w:bCs/>
                      <w:sz w:val="24"/>
                      <w:szCs w:val="24"/>
                      <w:lang w:eastAsia="zh-CN" w:bidi="ar-SA"/>
                    </w:rPr>
                    <w:t>传统思政课上</w:t>
                  </w:r>
                  <w:proofErr w:type="gramEnd"/>
                  <w:r w:rsidRPr="00FC35D0">
                    <w:rPr>
                      <w:rFonts w:ascii="宋体" w:eastAsia="宋体" w:hAnsi="宋体" w:cs="宋体" w:hint="eastAsia"/>
                      <w:b/>
                      <w:bCs/>
                      <w:sz w:val="24"/>
                      <w:szCs w:val="24"/>
                      <w:lang w:eastAsia="zh-CN" w:bidi="ar-SA"/>
                    </w:rPr>
                    <w:t>出新面貌</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上海在高校推行“课程思政”改革试点，按照思想政治理论课、综合素养课（即通识课）及专业课三类课程功能定位，从内容建设、教学方法、师资团队乃至互联网手段载体运用等途径推进改革，着力实现全课程育人。</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C614F" w:rsidRPr="00FC35D0">
                    <w:rPr>
                      <w:rFonts w:ascii="宋体" w:eastAsia="宋体" w:hAnsi="宋体" w:cs="宋体" w:hint="eastAsia"/>
                      <w:sz w:val="24"/>
                      <w:szCs w:val="24"/>
                      <w:lang w:eastAsia="zh-CN" w:bidi="ar-SA"/>
                    </w:rPr>
                    <w:t xml:space="preserve"> </w:t>
                  </w:r>
                  <w:r w:rsidR="00FE14B1" w:rsidRPr="00FC35D0">
                    <w:rPr>
                      <w:rFonts w:ascii="宋体" w:eastAsia="宋体" w:hAnsi="宋体" w:cs="宋体" w:hint="eastAsia"/>
                      <w:sz w:val="24"/>
                      <w:szCs w:val="24"/>
                      <w:lang w:eastAsia="zh-CN" w:bidi="ar-SA"/>
                    </w:rPr>
                    <w:t>作为</w:t>
                  </w:r>
                  <w:proofErr w:type="gramStart"/>
                  <w:r w:rsidR="00FE14B1" w:rsidRPr="00FC35D0">
                    <w:rPr>
                      <w:rFonts w:ascii="宋体" w:eastAsia="宋体" w:hAnsi="宋体" w:cs="宋体" w:hint="eastAsia"/>
                      <w:sz w:val="24"/>
                      <w:szCs w:val="24"/>
                      <w:lang w:eastAsia="zh-CN" w:bidi="ar-SA"/>
                    </w:rPr>
                    <w:t>“4+1”思政课中</w:t>
                  </w:r>
                  <w:proofErr w:type="gramEnd"/>
                  <w:r w:rsidR="00FE14B1" w:rsidRPr="00FC35D0">
                    <w:rPr>
                      <w:rFonts w:ascii="宋体" w:eastAsia="宋体" w:hAnsi="宋体" w:cs="宋体" w:hint="eastAsia"/>
                      <w:sz w:val="24"/>
                      <w:szCs w:val="24"/>
                      <w:lang w:eastAsia="zh-CN" w:bidi="ar-SA"/>
                    </w:rPr>
                    <w:t>的“1”，形势与政策课在部分高校并未受到应有的重视。上海交通大学推出“读懂中国”课程，把传统</w:t>
                  </w:r>
                  <w:proofErr w:type="gramStart"/>
                  <w:r w:rsidR="00FE14B1" w:rsidRPr="00FC35D0">
                    <w:rPr>
                      <w:rFonts w:ascii="宋体" w:eastAsia="宋体" w:hAnsi="宋体" w:cs="宋体" w:hint="eastAsia"/>
                      <w:sz w:val="24"/>
                      <w:szCs w:val="24"/>
                      <w:lang w:eastAsia="zh-CN" w:bidi="ar-SA"/>
                    </w:rPr>
                    <w:t>的思政课上</w:t>
                  </w:r>
                  <w:proofErr w:type="gramEnd"/>
                  <w:r w:rsidR="00FE14B1" w:rsidRPr="00FC35D0">
                    <w:rPr>
                      <w:rFonts w:ascii="宋体" w:eastAsia="宋体" w:hAnsi="宋体" w:cs="宋体" w:hint="eastAsia"/>
                      <w:sz w:val="24"/>
                      <w:szCs w:val="24"/>
                      <w:lang w:eastAsia="zh-CN" w:bidi="ar-SA"/>
                    </w:rPr>
                    <w:t>出新面貌。该课程坚持问题导向，按照经济、政治、文化、社会、生态、外交6类内容建成100个教学模块，每个模块分别配套文稿与课件，让学生易于接受又印象深刻。</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前不久，</w:t>
                  </w:r>
                  <w:proofErr w:type="gramStart"/>
                  <w:r w:rsidR="00FE14B1" w:rsidRPr="00FC35D0">
                    <w:rPr>
                      <w:rFonts w:ascii="宋体" w:eastAsia="宋体" w:hAnsi="宋体" w:cs="宋体" w:hint="eastAsia"/>
                      <w:sz w:val="24"/>
                      <w:szCs w:val="24"/>
                      <w:lang w:eastAsia="zh-CN" w:bidi="ar-SA"/>
                    </w:rPr>
                    <w:t>姜斯宪</w:t>
                  </w:r>
                  <w:proofErr w:type="gramEnd"/>
                  <w:r w:rsidR="00FE14B1" w:rsidRPr="00FC35D0">
                    <w:rPr>
                      <w:rFonts w:ascii="宋体" w:eastAsia="宋体" w:hAnsi="宋体" w:cs="宋体" w:hint="eastAsia"/>
                      <w:sz w:val="24"/>
                      <w:szCs w:val="24"/>
                      <w:lang w:eastAsia="zh-CN" w:bidi="ar-SA"/>
                    </w:rPr>
                    <w:t>讲授第一课“卓越全球城市上海”，用生动的案例帮助学生理解中国特色社会主义的来龙去脉和奋斗历程，让学生大呼过瘾。“这是交大学子的必修课，目前已面向大</w:t>
                  </w:r>
                  <w:proofErr w:type="gramStart"/>
                  <w:r w:rsidR="00FE14B1" w:rsidRPr="00FC35D0">
                    <w:rPr>
                      <w:rFonts w:ascii="宋体" w:eastAsia="宋体" w:hAnsi="宋体" w:cs="宋体" w:hint="eastAsia"/>
                      <w:sz w:val="24"/>
                      <w:szCs w:val="24"/>
                      <w:lang w:eastAsia="zh-CN" w:bidi="ar-SA"/>
                    </w:rPr>
                    <w:t>一</w:t>
                  </w:r>
                  <w:proofErr w:type="gramEnd"/>
                  <w:r w:rsidR="00FE14B1" w:rsidRPr="00FC35D0">
                    <w:rPr>
                      <w:rFonts w:ascii="宋体" w:eastAsia="宋体" w:hAnsi="宋体" w:cs="宋体" w:hint="eastAsia"/>
                      <w:sz w:val="24"/>
                      <w:szCs w:val="24"/>
                      <w:lang w:eastAsia="zh-CN" w:bidi="ar-SA"/>
                    </w:rPr>
                    <w:t>和大二的8000名学生开展，不久后将推向大三学生，形成全覆盖、不断线的思政育人局面。”上海交通大学党委副书记朱健说。</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上海市教委面向全市推出社会主义核心价值观“超级大课堂”，问题来自学生、声音来自一线、点评来自权威，教师与学生在课堂上直接对话交流，甚至不避“尖锐问题”，真正让课堂活起来。</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思政课是对大学生系统开展马克思主义理论教育、开展社会主义核心价值观教育的有效路径，是社会主义大学的特有优势，通过深化改革，突破‘你教我学’的传统教学模式，可以引导学生对问题用主人翁的态度思考。”上海市教委副主任高德毅说。</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Pr="00FC35D0">
                    <w:rPr>
                      <w:rFonts w:ascii="宋体" w:eastAsia="宋体" w:hAnsi="宋体" w:cs="宋体" w:hint="eastAsia"/>
                      <w:b/>
                      <w:bCs/>
                      <w:sz w:val="24"/>
                      <w:szCs w:val="24"/>
                      <w:lang w:eastAsia="zh-CN" w:bidi="ar-SA"/>
                    </w:rPr>
                    <w:t>通识课上感受中国自信</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为什么学生喜欢‘大国方略’课？因为他们喜欢科学家、工程师那种不说教式的讲解，因为他们在内心里渴望理解中国道路，感受背靠国家的那种自信乃至‘霸气’。”上海大学“大国方略”课程首席专家顾骏教授说。</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上海多所高校在通识课中融入思想政治理论教育，配置优质师资，注重课堂互动，带领学生触摸历史、感知现实。这些课程包括上海大学“大国方略”与“创新中国”、同济大学“中国道路”、华东政法大学“法治中国”、上海对外经贸大学“人文中国”等，坚定学生对中国特色社会主义的理论自信、道路自信、制度自信和文化自信。</w:t>
                  </w:r>
                </w:p>
                <w:p w:rsidR="00FE14B1" w:rsidRPr="00FC35D0" w:rsidRDefault="00FC35D0"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00FE14B1" w:rsidRPr="00FC35D0">
                    <w:rPr>
                      <w:rFonts w:ascii="宋体" w:eastAsia="宋体" w:hAnsi="宋体" w:cs="宋体" w:hint="eastAsia"/>
                      <w:sz w:val="24"/>
                      <w:szCs w:val="24"/>
                      <w:lang w:eastAsia="zh-CN" w:bidi="ar-SA"/>
                    </w:rPr>
                    <w:t>“治国理政”课聚焦中国共产党自身治理及治国理政的理论与实践经验，分为国共反腐史鉴、从计划治理到市场治理、文化自信哪里来等15个专题。专家搭建课程框架，主讲教师准备教学提纲和完整的教案，由本校骨干教师或相关领域校外专家担纲授课。</w:t>
                  </w:r>
                  <w:proofErr w:type="gramStart"/>
                  <w:r w:rsidR="00FE14B1" w:rsidRPr="00FC35D0">
                    <w:rPr>
                      <w:rFonts w:ascii="宋体" w:eastAsia="宋体" w:hAnsi="宋体" w:cs="宋体" w:hint="eastAsia"/>
                      <w:sz w:val="24"/>
                      <w:szCs w:val="24"/>
                      <w:lang w:eastAsia="zh-CN" w:bidi="ar-SA"/>
                    </w:rPr>
                    <w:t>如首讲</w:t>
                  </w:r>
                  <w:proofErr w:type="gramEnd"/>
                  <w:r w:rsidR="00FE14B1" w:rsidRPr="00FC35D0">
                    <w:rPr>
                      <w:rFonts w:ascii="宋体" w:eastAsia="宋体" w:hAnsi="宋体" w:cs="宋体" w:hint="eastAsia"/>
                      <w:sz w:val="24"/>
                      <w:szCs w:val="24"/>
                      <w:lang w:eastAsia="zh-CN" w:bidi="ar-SA"/>
                    </w:rPr>
                    <w:t>直面学生疑问“为什么治国必先治党”，回顾国共两党治党历史，在正反两方面的对比中得出令人信服的结论。</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上海大学“大国方略”采用“2+1”师资搭配模式，1名授课者为来自非限定领域的学者、企业家、工程师，讲述个人科研感想、服务国计民生的历程，2名课程主持人负责串场、点评，把握课堂的主流方向。顾骏这样总结课程的特点：“用故事说清道理，用道理赢得认同。”</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该课程已开设6学期，受益学生超过1000人。课程还产生带动效应，采用相同模式的第二季“创新中国”也已开设3学期，第三季“创业人生”即将启动。</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复旦大学马克思主义学院教授杜艳华说：“上海市教委的资助支持为‘治国理政’课程开发提供了‘第一桶金’。课程随即进入良性运作轨道，已进行12个专题，120人的班额无法满足学生的选课需求，接下来我们准备扩容。”</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w:t>
                  </w:r>
                  <w:r w:rsidRPr="00FC35D0">
                    <w:rPr>
                      <w:rFonts w:ascii="宋体" w:eastAsia="宋体" w:hAnsi="宋体" w:cs="宋体" w:hint="eastAsia"/>
                      <w:b/>
                      <w:bCs/>
                      <w:sz w:val="24"/>
                      <w:szCs w:val="24"/>
                      <w:lang w:eastAsia="zh-CN" w:bidi="ar-SA"/>
                    </w:rPr>
                    <w:t>专业课透出人文情怀</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课前向遗体鞠躬，上完课献花表达敬意，学生与逝者这样建立了情感的关联。在上海中医药大学，原本“冷冰冰”甚至令人望而生畏的人体解剖课，如今透出温暖的人文情怀，学生在收获专业知识之外得到人格的历练与提升。</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要是没有德育意识，解惑的工作做得再好也只能算是一个百度输出终端。”上海中医药大学党委书记张智强一席话，道出一大批教育工作者的心声。上海高校扭转专业课程教学重智轻德现象，以专业技能知识为载体加强大学生思想政治教育，让课堂主渠道功能实现最大化。</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上海中医药大学开展“德育实践专业课程”重点项目建设，将专业课教师也作为育人队伍主要力量。2015年首批10门课程立项，2016年新增13门，另有28门作为院级项目培育建设。这些课程已占全校500多门专业课总数的10%。</w:t>
                  </w:r>
                </w:p>
                <w:p w:rsidR="00FE14B1" w:rsidRPr="00FC35D0" w:rsidRDefault="00FE14B1" w:rsidP="00FE14B1">
                  <w:pPr>
                    <w:spacing w:before="150" w:after="150" w:line="360" w:lineRule="auto"/>
                    <w:ind w:left="150" w:right="15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  “人体解剖学”任课教师带领学生走近遗体捐献者家庭，与家属座谈，感受捐献者们“宁可医学生在我身上千刀万剐、不希望他们成为医生后在病人身上割错一刀”的奉献情怀。“急救医学”</w:t>
                  </w:r>
                  <w:proofErr w:type="gramStart"/>
                  <w:r w:rsidRPr="00FC35D0">
                    <w:rPr>
                      <w:rFonts w:ascii="宋体" w:eastAsia="宋体" w:hAnsi="宋体" w:cs="宋体" w:hint="eastAsia"/>
                      <w:sz w:val="24"/>
                      <w:szCs w:val="24"/>
                      <w:lang w:eastAsia="zh-CN" w:bidi="ar-SA"/>
                    </w:rPr>
                    <w:t>课采用</w:t>
                  </w:r>
                  <w:proofErr w:type="gramEnd"/>
                  <w:r w:rsidRPr="00FC35D0">
                    <w:rPr>
                      <w:rFonts w:ascii="宋体" w:eastAsia="宋体" w:hAnsi="宋体" w:cs="宋体" w:hint="eastAsia"/>
                      <w:sz w:val="24"/>
                      <w:szCs w:val="24"/>
                      <w:lang w:eastAsia="zh-CN" w:bidi="ar-SA"/>
                    </w:rPr>
                    <w:t>团队合作与角色实践教学模式，在培训急救能力的同时增加</w:t>
                  </w:r>
                  <w:proofErr w:type="gramStart"/>
                  <w:r w:rsidRPr="00FC35D0">
                    <w:rPr>
                      <w:rFonts w:ascii="宋体" w:eastAsia="宋体" w:hAnsi="宋体" w:cs="宋体" w:hint="eastAsia"/>
                      <w:sz w:val="24"/>
                      <w:szCs w:val="24"/>
                      <w:lang w:eastAsia="zh-CN" w:bidi="ar-SA"/>
                    </w:rPr>
                    <w:t>医</w:t>
                  </w:r>
                  <w:proofErr w:type="gramEnd"/>
                  <w:r w:rsidRPr="00FC35D0">
                    <w:rPr>
                      <w:rFonts w:ascii="宋体" w:eastAsia="宋体" w:hAnsi="宋体" w:cs="宋体" w:hint="eastAsia"/>
                      <w:sz w:val="24"/>
                      <w:szCs w:val="24"/>
                      <w:lang w:eastAsia="zh-CN" w:bidi="ar-SA"/>
                    </w:rPr>
                    <w:t>患沟通、换位思考、人文关怀等教学元素。</w:t>
                  </w:r>
                </w:p>
                <w:p w:rsidR="00FC35D0" w:rsidRPr="00FC35D0" w:rsidRDefault="00FE14B1" w:rsidP="00FC35D0">
                  <w:pPr>
                    <w:spacing w:before="150" w:after="150" w:line="360" w:lineRule="auto"/>
                    <w:ind w:left="150" w:right="150"/>
                    <w:rPr>
                      <w:rFonts w:ascii="宋体" w:eastAsia="宋体" w:hAnsi="宋体" w:cs="宋体" w:hint="eastAsia"/>
                      <w:sz w:val="24"/>
                      <w:szCs w:val="24"/>
                      <w:lang w:eastAsia="zh-CN" w:bidi="ar-SA"/>
                    </w:rPr>
                  </w:pPr>
                  <w:r w:rsidRPr="00FC35D0">
                    <w:rPr>
                      <w:rFonts w:ascii="宋体" w:eastAsia="宋体" w:hAnsi="宋体" w:cs="宋体" w:hint="eastAsia"/>
                      <w:sz w:val="24"/>
                      <w:szCs w:val="24"/>
                      <w:lang w:eastAsia="zh-CN" w:bidi="ar-SA"/>
                    </w:rPr>
                    <w:t>  上海外国语学院开设“中外时文选读”课，将外语专业教育和思想政治理论教育结合在一起，教学篇目不仅有《泰晤士报》《华尔街日报》等西方媒体的专家文章，还包括习近平总书记在比利时布鲁日欧洲学院的演讲、李克强总理在2015年冬季达沃斯论坛的致辞等。</w:t>
                  </w:r>
                </w:p>
                <w:p w:rsidR="00FC35D0" w:rsidRPr="00FC35D0" w:rsidRDefault="00FC35D0" w:rsidP="00FC35D0">
                  <w:pPr>
                    <w:spacing w:before="150" w:after="150" w:line="360" w:lineRule="auto"/>
                    <w:ind w:left="150" w:right="150"/>
                    <w:rPr>
                      <w:rFonts w:ascii="宋体" w:eastAsia="宋体" w:hAnsi="宋体" w:cs="宋体" w:hint="eastAsia"/>
                      <w:sz w:val="24"/>
                      <w:szCs w:val="24"/>
                      <w:lang w:eastAsia="zh-CN" w:bidi="ar-SA"/>
                    </w:rPr>
                  </w:pPr>
                </w:p>
                <w:p w:rsidR="00FE14B1" w:rsidRPr="00FC35D0" w:rsidRDefault="00FE14B1" w:rsidP="00FC35D0">
                  <w:pPr>
                    <w:spacing w:before="150" w:after="150" w:line="360" w:lineRule="auto"/>
                    <w:ind w:leftChars="68" w:left="150" w:right="150" w:firstLineChars="200" w:firstLine="480"/>
                    <w:rPr>
                      <w:rFonts w:ascii="宋体" w:eastAsia="宋体" w:hAnsi="宋体" w:cs="宋体"/>
                      <w:sz w:val="24"/>
                      <w:szCs w:val="24"/>
                      <w:lang w:eastAsia="zh-CN" w:bidi="ar-SA"/>
                    </w:rPr>
                  </w:pPr>
                  <w:r w:rsidRPr="00FC35D0">
                    <w:rPr>
                      <w:rFonts w:ascii="宋体" w:eastAsia="宋体" w:hAnsi="宋体" w:cs="宋体" w:hint="eastAsia"/>
                      <w:sz w:val="24"/>
                      <w:szCs w:val="24"/>
                      <w:lang w:eastAsia="zh-CN" w:bidi="ar-SA"/>
                    </w:rPr>
                    <w:t>张智强说：“高校意识形态工作不仅要守住底线，更要主动建构、积极作为，这是落实党委在立德树人中主体责任的举措。学生也喜欢这样的课，在学习专业知识的同时增进自身综合素养。”（本报记者 董少校）</w:t>
                  </w:r>
                </w:p>
                <w:p w:rsidR="00FE14B1" w:rsidRPr="00FC35D0" w:rsidRDefault="00FC35D0" w:rsidP="00FE14B1">
                  <w:pPr>
                    <w:ind w:firstLine="825"/>
                    <w:rPr>
                      <w:rFonts w:ascii="宋体" w:eastAsia="宋体" w:hAnsi="宋体" w:cs="宋体"/>
                      <w:b/>
                      <w:bCs/>
                      <w:sz w:val="24"/>
                      <w:szCs w:val="24"/>
                      <w:lang w:eastAsia="zh-CN" w:bidi="ar-SA"/>
                    </w:rPr>
                  </w:pPr>
                  <w:r w:rsidRPr="00FC35D0">
                    <w:rPr>
                      <w:rFonts w:hint="eastAsia"/>
                      <w:sz w:val="24"/>
                      <w:szCs w:val="24"/>
                      <w:lang w:eastAsia="zh-CN"/>
                    </w:rPr>
                    <w:t>来源</w:t>
                  </w:r>
                  <w:r w:rsidRPr="00FC35D0">
                    <w:rPr>
                      <w:rFonts w:hint="eastAsia"/>
                      <w:sz w:val="24"/>
                      <w:szCs w:val="24"/>
                      <w:lang w:eastAsia="zh-CN"/>
                    </w:rPr>
                    <w:t>:</w:t>
                  </w:r>
                  <w:r w:rsidR="00FE14B1" w:rsidRPr="00FC35D0">
                    <w:rPr>
                      <w:rFonts w:hint="eastAsia"/>
                      <w:sz w:val="24"/>
                      <w:szCs w:val="24"/>
                      <w:lang w:eastAsia="zh-CN"/>
                    </w:rPr>
                    <w:t>《中国教育报》</w:t>
                  </w:r>
                  <w:r w:rsidR="00FE14B1" w:rsidRPr="00FC35D0">
                    <w:rPr>
                      <w:rFonts w:hint="eastAsia"/>
                      <w:sz w:val="24"/>
                      <w:szCs w:val="24"/>
                      <w:lang w:eastAsia="zh-CN"/>
                    </w:rPr>
                    <w:t>2016</w:t>
                  </w:r>
                  <w:r w:rsidR="00FE14B1" w:rsidRPr="00FC35D0">
                    <w:rPr>
                      <w:rFonts w:hint="eastAsia"/>
                      <w:sz w:val="24"/>
                      <w:szCs w:val="24"/>
                      <w:lang w:eastAsia="zh-CN"/>
                    </w:rPr>
                    <w:t>年</w:t>
                  </w:r>
                  <w:r w:rsidR="00FE14B1" w:rsidRPr="00FC35D0">
                    <w:rPr>
                      <w:rFonts w:hint="eastAsia"/>
                      <w:sz w:val="24"/>
                      <w:szCs w:val="24"/>
                      <w:lang w:eastAsia="zh-CN"/>
                    </w:rPr>
                    <w:t>12</w:t>
                  </w:r>
                  <w:r w:rsidR="00FE14B1" w:rsidRPr="00FC35D0">
                    <w:rPr>
                      <w:rFonts w:hint="eastAsia"/>
                      <w:sz w:val="24"/>
                      <w:szCs w:val="24"/>
                      <w:lang w:eastAsia="zh-CN"/>
                    </w:rPr>
                    <w:t>月</w:t>
                  </w:r>
                  <w:r w:rsidR="00FE14B1" w:rsidRPr="00FC35D0">
                    <w:rPr>
                      <w:rFonts w:hint="eastAsia"/>
                      <w:sz w:val="24"/>
                      <w:szCs w:val="24"/>
                      <w:lang w:eastAsia="zh-CN"/>
                    </w:rPr>
                    <w:t>2</w:t>
                  </w:r>
                  <w:r w:rsidR="00FE14B1" w:rsidRPr="00FC35D0">
                    <w:rPr>
                      <w:rFonts w:hint="eastAsia"/>
                      <w:sz w:val="24"/>
                      <w:szCs w:val="24"/>
                      <w:lang w:eastAsia="zh-CN"/>
                    </w:rPr>
                    <w:t>日</w:t>
                  </w:r>
                </w:p>
              </w:tc>
            </w:tr>
          </w:tbl>
          <w:p w:rsidR="00FE14B1" w:rsidRPr="00FC35D0" w:rsidRDefault="00FE14B1" w:rsidP="00FE14B1">
            <w:pPr>
              <w:spacing w:after="0" w:line="210" w:lineRule="atLeast"/>
              <w:rPr>
                <w:rFonts w:ascii="宋体" w:eastAsia="宋体" w:hAnsi="宋体" w:cs="宋体"/>
                <w:sz w:val="24"/>
                <w:szCs w:val="24"/>
                <w:lang w:eastAsia="zh-CN" w:bidi="ar-SA"/>
              </w:rPr>
            </w:pPr>
          </w:p>
        </w:tc>
      </w:tr>
    </w:tbl>
    <w:p w:rsidR="00FE14B1" w:rsidRPr="00FC35D0" w:rsidRDefault="00FE14B1" w:rsidP="00FE14B1">
      <w:pPr>
        <w:rPr>
          <w:sz w:val="24"/>
          <w:szCs w:val="24"/>
          <w:lang w:eastAsia="zh-CN"/>
        </w:rPr>
      </w:pPr>
    </w:p>
    <w:sectPr w:rsidR="00FE14B1" w:rsidRPr="00FC35D0"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B38" w:rsidRDefault="00E53B38" w:rsidP="00FC614F">
      <w:pPr>
        <w:spacing w:after="0" w:line="240" w:lineRule="auto"/>
      </w:pPr>
      <w:r>
        <w:separator/>
      </w:r>
    </w:p>
  </w:endnote>
  <w:endnote w:type="continuationSeparator" w:id="1">
    <w:p w:rsidR="00E53B38" w:rsidRDefault="00E53B38" w:rsidP="00FC6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B38" w:rsidRDefault="00E53B38" w:rsidP="00FC614F">
      <w:pPr>
        <w:spacing w:after="0" w:line="240" w:lineRule="auto"/>
      </w:pPr>
      <w:r>
        <w:separator/>
      </w:r>
    </w:p>
  </w:footnote>
  <w:footnote w:type="continuationSeparator" w:id="1">
    <w:p w:rsidR="00E53B38" w:rsidRDefault="00E53B38" w:rsidP="00FC61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14B1"/>
    <w:rsid w:val="003B1523"/>
    <w:rsid w:val="006307CE"/>
    <w:rsid w:val="00865AC0"/>
    <w:rsid w:val="00A32F70"/>
    <w:rsid w:val="00A777B2"/>
    <w:rsid w:val="00C3782B"/>
    <w:rsid w:val="00D1509B"/>
    <w:rsid w:val="00E53B38"/>
    <w:rsid w:val="00FC35D0"/>
    <w:rsid w:val="00FC614F"/>
    <w:rsid w:val="00FE14B1"/>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unhideWhenUsed/>
    <w:rsid w:val="00FE14B1"/>
    <w:pPr>
      <w:spacing w:before="150" w:after="150" w:line="360" w:lineRule="auto"/>
      <w:ind w:left="150" w:right="150"/>
    </w:pPr>
    <w:rPr>
      <w:rFonts w:ascii="宋体" w:eastAsia="宋体" w:hAnsi="宋体" w:cs="宋体"/>
      <w:sz w:val="24"/>
      <w:szCs w:val="24"/>
      <w:lang w:eastAsia="zh-CN" w:bidi="ar-SA"/>
    </w:rPr>
  </w:style>
  <w:style w:type="paragraph" w:styleId="af2">
    <w:name w:val="header"/>
    <w:basedOn w:val="a"/>
    <w:link w:val="Char3"/>
    <w:uiPriority w:val="99"/>
    <w:semiHidden/>
    <w:unhideWhenUsed/>
    <w:rsid w:val="00FC614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2"/>
    <w:uiPriority w:val="99"/>
    <w:semiHidden/>
    <w:rsid w:val="00FC614F"/>
    <w:rPr>
      <w:sz w:val="18"/>
      <w:szCs w:val="18"/>
    </w:rPr>
  </w:style>
  <w:style w:type="paragraph" w:styleId="af3">
    <w:name w:val="footer"/>
    <w:basedOn w:val="a"/>
    <w:link w:val="Char4"/>
    <w:uiPriority w:val="99"/>
    <w:semiHidden/>
    <w:unhideWhenUsed/>
    <w:rsid w:val="00FC614F"/>
    <w:pPr>
      <w:tabs>
        <w:tab w:val="center" w:pos="4153"/>
        <w:tab w:val="right" w:pos="8306"/>
      </w:tabs>
      <w:snapToGrid w:val="0"/>
      <w:spacing w:line="240" w:lineRule="auto"/>
    </w:pPr>
    <w:rPr>
      <w:sz w:val="18"/>
      <w:szCs w:val="18"/>
    </w:rPr>
  </w:style>
  <w:style w:type="character" w:customStyle="1" w:styleId="Char4">
    <w:name w:val="页脚 Char"/>
    <w:basedOn w:val="a0"/>
    <w:link w:val="af3"/>
    <w:uiPriority w:val="99"/>
    <w:semiHidden/>
    <w:rsid w:val="00FC614F"/>
    <w:rPr>
      <w:sz w:val="18"/>
      <w:szCs w:val="18"/>
    </w:rPr>
  </w:style>
</w:styles>
</file>

<file path=word/webSettings.xml><?xml version="1.0" encoding="utf-8"?>
<w:webSettings xmlns:r="http://schemas.openxmlformats.org/officeDocument/2006/relationships" xmlns:w="http://schemas.openxmlformats.org/wordprocessingml/2006/main">
  <w:divs>
    <w:div w:id="382797838">
      <w:bodyDiv w:val="1"/>
      <w:marLeft w:val="0"/>
      <w:marRight w:val="0"/>
      <w:marTop w:val="0"/>
      <w:marBottom w:val="0"/>
      <w:divBdr>
        <w:top w:val="none" w:sz="0" w:space="0" w:color="auto"/>
        <w:left w:val="none" w:sz="0" w:space="0" w:color="auto"/>
        <w:bottom w:val="none" w:sz="0" w:space="0" w:color="auto"/>
        <w:right w:val="none" w:sz="0" w:space="0" w:color="auto"/>
      </w:divBdr>
      <w:divsChild>
        <w:div w:id="1174027455">
          <w:marLeft w:val="0"/>
          <w:marRight w:val="0"/>
          <w:marTop w:val="0"/>
          <w:marBottom w:val="0"/>
          <w:divBdr>
            <w:top w:val="none" w:sz="0" w:space="0" w:color="auto"/>
            <w:left w:val="none" w:sz="0" w:space="0" w:color="auto"/>
            <w:bottom w:val="none" w:sz="0" w:space="0" w:color="auto"/>
            <w:right w:val="none" w:sz="0" w:space="0" w:color="auto"/>
          </w:divBdr>
          <w:divsChild>
            <w:div w:id="917714376">
              <w:marLeft w:val="0"/>
              <w:marRight w:val="0"/>
              <w:marTop w:val="0"/>
              <w:marBottom w:val="0"/>
              <w:divBdr>
                <w:top w:val="none" w:sz="0" w:space="0" w:color="auto"/>
                <w:left w:val="none" w:sz="0" w:space="0" w:color="auto"/>
                <w:bottom w:val="none" w:sz="0" w:space="0" w:color="auto"/>
                <w:right w:val="none" w:sz="0" w:space="0" w:color="auto"/>
              </w:divBdr>
              <w:divsChild>
                <w:div w:id="2130590992">
                  <w:marLeft w:val="300"/>
                  <w:marRight w:val="0"/>
                  <w:marTop w:val="600"/>
                  <w:marBottom w:val="0"/>
                  <w:divBdr>
                    <w:top w:val="none" w:sz="0" w:space="0" w:color="auto"/>
                    <w:left w:val="none" w:sz="0" w:space="0" w:color="auto"/>
                    <w:bottom w:val="none" w:sz="0" w:space="0" w:color="auto"/>
                    <w:right w:val="none" w:sz="0" w:space="0" w:color="auto"/>
                  </w:divBdr>
                  <w:divsChild>
                    <w:div w:id="1115294324">
                      <w:marLeft w:val="0"/>
                      <w:marRight w:val="0"/>
                      <w:marTop w:val="0"/>
                      <w:marBottom w:val="0"/>
                      <w:divBdr>
                        <w:top w:val="none" w:sz="0" w:space="0" w:color="auto"/>
                        <w:left w:val="none" w:sz="0" w:space="0" w:color="auto"/>
                        <w:bottom w:val="none" w:sz="0" w:space="0" w:color="auto"/>
                        <w:right w:val="none" w:sz="0" w:space="0" w:color="auto"/>
                      </w:divBdr>
                      <w:divsChild>
                        <w:div w:id="2083326698">
                          <w:marLeft w:val="0"/>
                          <w:marRight w:val="0"/>
                          <w:marTop w:val="0"/>
                          <w:marBottom w:val="0"/>
                          <w:divBdr>
                            <w:top w:val="none" w:sz="0" w:space="0" w:color="auto"/>
                            <w:left w:val="none" w:sz="0" w:space="0" w:color="auto"/>
                            <w:bottom w:val="none" w:sz="0" w:space="0" w:color="auto"/>
                            <w:right w:val="none" w:sz="0" w:space="0" w:color="auto"/>
                          </w:divBdr>
                          <w:divsChild>
                            <w:div w:id="1097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2017-02-15T08:35:00Z</dcterms:created>
  <dcterms:modified xsi:type="dcterms:W3CDTF">2017-02-16T05:35:00Z</dcterms:modified>
</cp:coreProperties>
</file>