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上海民航职业技术学院党员学习、活动安排表</w:t>
      </w:r>
    </w:p>
    <w:p>
      <w:pPr>
        <w:spacing w:line="460" w:lineRule="exact"/>
        <w:jc w:val="center"/>
        <w:rPr>
          <w:rFonts w:hint="eastAsia" w:ascii="宋体" w:hAnsi="宋体"/>
          <w:b/>
          <w:sz w:val="28"/>
          <w:szCs w:val="36"/>
        </w:rPr>
      </w:pPr>
      <w:r>
        <w:rPr>
          <w:rFonts w:hint="eastAsia" w:ascii="宋体" w:hAnsi="宋体"/>
          <w:b/>
          <w:sz w:val="28"/>
          <w:szCs w:val="36"/>
        </w:rPr>
        <w:t>（</w:t>
      </w:r>
      <w:r>
        <w:rPr>
          <w:rFonts w:ascii="宋体" w:hAnsi="宋体"/>
          <w:b/>
          <w:sz w:val="28"/>
          <w:szCs w:val="36"/>
        </w:rPr>
        <w:t>20</w:t>
      </w:r>
      <w:r>
        <w:rPr>
          <w:rFonts w:hint="eastAsia" w:ascii="宋体" w:hAnsi="宋体"/>
          <w:b/>
          <w:sz w:val="28"/>
          <w:szCs w:val="36"/>
        </w:rPr>
        <w:t>17～</w:t>
      </w:r>
      <w:r>
        <w:rPr>
          <w:rFonts w:ascii="宋体" w:hAnsi="宋体"/>
          <w:b/>
          <w:sz w:val="28"/>
          <w:szCs w:val="36"/>
        </w:rPr>
        <w:t>20</w:t>
      </w:r>
      <w:r>
        <w:rPr>
          <w:rFonts w:hint="eastAsia" w:ascii="宋体" w:hAnsi="宋体"/>
          <w:b/>
          <w:sz w:val="28"/>
          <w:szCs w:val="36"/>
        </w:rPr>
        <w:t>18</w:t>
      </w:r>
      <w:r>
        <w:rPr>
          <w:rFonts w:ascii="宋体" w:hAnsi="宋体"/>
          <w:b/>
          <w:sz w:val="28"/>
          <w:szCs w:val="36"/>
        </w:rPr>
        <w:t>学年第</w:t>
      </w:r>
      <w:r>
        <w:rPr>
          <w:rFonts w:hint="eastAsia" w:ascii="宋体" w:hAnsi="宋体"/>
          <w:b/>
          <w:sz w:val="28"/>
          <w:szCs w:val="36"/>
        </w:rPr>
        <w:t>二</w:t>
      </w:r>
      <w:r>
        <w:rPr>
          <w:rFonts w:ascii="宋体" w:hAnsi="宋体"/>
          <w:b/>
          <w:sz w:val="28"/>
          <w:szCs w:val="36"/>
        </w:rPr>
        <w:t>学期</w:t>
      </w:r>
      <w:r>
        <w:rPr>
          <w:rFonts w:hint="eastAsia" w:ascii="宋体" w:hAnsi="宋体"/>
          <w:b/>
          <w:sz w:val="28"/>
          <w:szCs w:val="36"/>
        </w:rPr>
        <w:t>）</w:t>
      </w:r>
    </w:p>
    <w:tbl>
      <w:tblPr>
        <w:tblStyle w:val="19"/>
        <w:tblW w:w="1113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4"/>
        <w:gridCol w:w="6885"/>
        <w:gridCol w:w="1482"/>
        <w:gridCol w:w="13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37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时 间</w:t>
            </w:r>
          </w:p>
        </w:tc>
        <w:tc>
          <w:tcPr>
            <w:tcW w:w="688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学习、活动内容</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组织形式</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责任部门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58" w:hRule="atLeast"/>
          <w:jc w:val="center"/>
        </w:trPr>
        <w:tc>
          <w:tcPr>
            <w:tcW w:w="137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25"/>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3月</w:t>
            </w:r>
          </w:p>
        </w:tc>
        <w:tc>
          <w:tcPr>
            <w:tcW w:w="688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1、决胜全面建成小康社会，夺取新时代中国特色社会主义伟大胜利——在中国共产党第十九次全国代表大会上的报告（2017年10月18日，习近平）</w:t>
            </w:r>
          </w:p>
          <w:p>
            <w:pPr>
              <w:snapToGrid w:val="0"/>
              <w:spacing w:line="44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2、中国共产党章程（中国共产党第十九次全国代表大会部分修改，2017年10月24日通过</w:t>
            </w:r>
          </w:p>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3、</w:t>
            </w:r>
            <w:r>
              <w:rPr>
                <w:rFonts w:hint="eastAsia" w:ascii="仿宋_GB2312" w:hAnsi="宋体" w:eastAsia="仿宋_GB2312" w:cs="宋体"/>
                <w:color w:val="000000"/>
                <w:kern w:val="0"/>
                <w:sz w:val="24"/>
              </w:rPr>
              <w:t>党的十九大报告辅导读本</w:t>
            </w:r>
          </w:p>
          <w:p>
            <w:pPr>
              <w:snapToGrid w:val="0"/>
              <w:spacing w:line="44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4</w:t>
            </w:r>
            <w:r>
              <w:rPr>
                <w:rFonts w:hint="eastAsia" w:ascii="仿宋_GB2312" w:hAnsi="宋体" w:eastAsia="仿宋_GB2312" w:cs="宋体"/>
                <w:color w:val="000000"/>
                <w:kern w:val="0"/>
                <w:sz w:val="24"/>
              </w:rPr>
              <w:t>、</w:t>
            </w:r>
            <w:bookmarkStart w:id="0" w:name="OLE_LINK5"/>
            <w:bookmarkStart w:id="1" w:name="OLE_LINK6"/>
            <w:r>
              <w:rPr>
                <w:rFonts w:hint="eastAsia" w:ascii="仿宋_GB2312" w:hAnsi="宋体" w:eastAsia="仿宋_GB2312" w:cs="宋体"/>
                <w:color w:val="000000"/>
                <w:kern w:val="0"/>
                <w:sz w:val="24"/>
              </w:rPr>
              <w:t>瞭望：用狠抓落实开局2018，别让形式主义、官僚主义成绊脚石</w:t>
            </w:r>
            <w:bookmarkEnd w:id="0"/>
            <w:bookmarkEnd w:id="1"/>
          </w:p>
          <w:p>
            <w:pPr>
              <w:widowControl/>
              <w:spacing w:line="44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5、</w:t>
            </w:r>
            <w:r>
              <w:rPr>
                <w:rFonts w:hint="eastAsia" w:ascii="仿宋_GB2312" w:hAnsi="宋体" w:eastAsia="仿宋_GB2312" w:cs="宋体"/>
                <w:color w:val="000000"/>
                <w:kern w:val="0"/>
                <w:sz w:val="24"/>
              </w:rPr>
              <w:t>传达学习2018年民航系统全面从严治党工作会议精神</w:t>
            </w:r>
            <w:r>
              <w:rPr>
                <w:rFonts w:hint="eastAsia" w:ascii="仿宋_GB2312" w:hAnsi="宋体" w:eastAsia="仿宋_GB2312" w:cs="宋体"/>
                <w:color w:val="000000"/>
                <w:kern w:val="0"/>
                <w:sz w:val="24"/>
                <w:lang w:eastAsia="zh-CN"/>
              </w:rPr>
              <w:t>（材料来源：</w:t>
            </w:r>
            <w:r>
              <w:rPr>
                <w:rFonts w:hint="eastAsia" w:ascii="仿宋_GB2312" w:hAnsi="宋体" w:eastAsia="仿宋_GB2312" w:cs="宋体"/>
                <w:color w:val="000000"/>
                <w:kern w:val="0"/>
                <w:sz w:val="24"/>
              </w:rPr>
              <w:t>中国民航局官网</w:t>
            </w:r>
            <w:r>
              <w:rPr>
                <w:rFonts w:hint="eastAsia" w:ascii="仿宋_GB2312" w:hAnsi="宋体" w:eastAsia="仿宋_GB2312" w:cs="宋体"/>
                <w:color w:val="000000"/>
                <w:kern w:val="0"/>
                <w:sz w:val="24"/>
                <w:lang w:eastAsia="zh-CN"/>
              </w:rPr>
              <w:t>相关新闻报道）</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学习讨论</w:t>
            </w:r>
          </w:p>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座谈交流</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党支部</w:t>
            </w:r>
          </w:p>
          <w:p>
            <w:pPr>
              <w:widowControl/>
              <w:spacing w:line="44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党</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lang w:eastAsia="zh-CN"/>
              </w:rPr>
              <w:t>办</w:t>
            </w:r>
          </w:p>
          <w:p>
            <w:pPr>
              <w:widowControl/>
              <w:spacing w:line="44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纪委办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jc w:val="center"/>
        </w:trPr>
        <w:tc>
          <w:tcPr>
            <w:tcW w:w="137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25"/>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4月</w:t>
            </w:r>
          </w:p>
        </w:tc>
        <w:tc>
          <w:tcPr>
            <w:tcW w:w="6885" w:type="dxa"/>
            <w:tcBorders>
              <w:top w:val="single" w:color="auto" w:sz="4" w:space="0"/>
              <w:left w:val="single" w:color="auto" w:sz="4" w:space="0"/>
              <w:bottom w:val="single" w:color="auto" w:sz="6" w:space="0"/>
              <w:right w:val="single" w:color="auto" w:sz="4" w:space="0"/>
            </w:tcBorders>
            <w:vAlign w:val="center"/>
          </w:tcPr>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1、新华社：从《共产党宣言》到当代中国马克思主义——写在《共产党宣言发表170周年之际》</w:t>
            </w:r>
          </w:p>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bookmarkStart w:id="2" w:name="OLE_LINK7"/>
            <w:bookmarkStart w:id="3" w:name="OLE_LINK8"/>
            <w:r>
              <w:rPr>
                <w:rFonts w:hint="eastAsia" w:ascii="仿宋_GB2312" w:hAnsi="宋体" w:eastAsia="仿宋_GB2312" w:cs="宋体"/>
                <w:color w:val="000000"/>
                <w:kern w:val="0"/>
                <w:sz w:val="24"/>
              </w:rPr>
              <w:t>习近平在中国共产党第十九届一中全会上的讲话</w:t>
            </w:r>
            <w:bookmarkEnd w:id="2"/>
            <w:bookmarkEnd w:id="3"/>
            <w:r>
              <w:rPr>
                <w:rFonts w:hint="eastAsia" w:ascii="仿宋_GB2312" w:hAnsi="宋体" w:eastAsia="仿宋_GB2312" w:cs="宋体"/>
                <w:color w:val="000000"/>
                <w:kern w:val="0"/>
                <w:sz w:val="24"/>
              </w:rPr>
              <w:t>（全文）</w:t>
            </w:r>
          </w:p>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bookmarkStart w:id="4" w:name="OLE_LINK9"/>
            <w:bookmarkStart w:id="5" w:name="OLE_LINK10"/>
            <w:r>
              <w:rPr>
                <w:rFonts w:hint="eastAsia" w:ascii="仿宋_GB2312" w:hAnsi="宋体" w:eastAsia="仿宋_GB2312" w:cs="宋体"/>
                <w:color w:val="000000"/>
                <w:kern w:val="0"/>
                <w:sz w:val="24"/>
              </w:rPr>
              <w:t>赵乐际在十九届中央纪委二次全会上的工作报告</w:t>
            </w:r>
            <w:bookmarkEnd w:id="4"/>
            <w:bookmarkEnd w:id="5"/>
          </w:p>
          <w:p>
            <w:pPr>
              <w:snapToGrid w:val="0"/>
              <w:spacing w:line="44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4、求是：深刻把握高校党委全面领导的内涵和要求</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学习讨论</w:t>
            </w:r>
          </w:p>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座谈交流</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党支部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6" w:hRule="atLeast"/>
          <w:jc w:val="center"/>
        </w:trPr>
        <w:tc>
          <w:tcPr>
            <w:tcW w:w="137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25"/>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5月</w:t>
            </w:r>
          </w:p>
        </w:tc>
        <w:tc>
          <w:tcPr>
            <w:tcW w:w="6885" w:type="dxa"/>
            <w:tcBorders>
              <w:top w:val="single" w:color="auto" w:sz="6" w:space="0"/>
              <w:left w:val="single" w:color="auto" w:sz="4" w:space="0"/>
              <w:bottom w:val="single" w:color="auto" w:sz="4" w:space="0"/>
              <w:right w:val="single" w:color="auto" w:sz="4" w:space="0"/>
            </w:tcBorders>
            <w:vAlign w:val="center"/>
          </w:tcPr>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bookmarkStart w:id="6" w:name="OLE_LINK12"/>
            <w:bookmarkStart w:id="7" w:name="OLE_LINK11"/>
            <w:r>
              <w:rPr>
                <w:rFonts w:hint="eastAsia" w:ascii="仿宋_GB2312" w:hAnsi="宋体" w:eastAsia="仿宋_GB2312" w:cs="宋体"/>
                <w:color w:val="000000"/>
                <w:kern w:val="0"/>
                <w:sz w:val="24"/>
              </w:rPr>
              <w:t>求是：在全党来一个大学习</w:t>
            </w:r>
            <w:bookmarkEnd w:id="6"/>
            <w:bookmarkEnd w:id="7"/>
          </w:p>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2、人民论坛：</w:t>
            </w:r>
            <w:bookmarkStart w:id="8" w:name="OLE_LINK13"/>
            <w:bookmarkStart w:id="9" w:name="OLE_LINK14"/>
            <w:r>
              <w:rPr>
                <w:rFonts w:hint="eastAsia" w:ascii="仿宋_GB2312" w:hAnsi="宋体" w:eastAsia="仿宋_GB2312" w:cs="宋体"/>
                <w:color w:val="000000"/>
                <w:kern w:val="0"/>
                <w:sz w:val="24"/>
              </w:rPr>
              <w:t>当前国内社会思潮趋势走向</w:t>
            </w:r>
            <w:bookmarkEnd w:id="8"/>
            <w:bookmarkEnd w:id="9"/>
          </w:p>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3、人民论坛：深入学习贯彻习近平新时代中国特色社会主义思想</w:t>
            </w:r>
          </w:p>
          <w:p>
            <w:pPr>
              <w:snapToGrid w:val="0"/>
              <w:spacing w:line="4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4、习近平新时代中国特色社会主义思想学习纲要（著作读本）</w:t>
            </w:r>
          </w:p>
          <w:p>
            <w:pPr>
              <w:snapToGrid w:val="0"/>
              <w:spacing w:line="440" w:lineRule="exact"/>
              <w:rPr>
                <w:rFonts w:hint="eastAsia"/>
                <w:bCs/>
                <w:szCs w:val="21"/>
              </w:rPr>
            </w:pPr>
            <w:r>
              <w:rPr>
                <w:rFonts w:hint="eastAsia" w:ascii="仿宋_GB2312" w:hAnsi="宋体" w:eastAsia="仿宋_GB2312" w:cs="宋体"/>
                <w:color w:val="000000"/>
                <w:kern w:val="0"/>
                <w:sz w:val="24"/>
              </w:rPr>
              <w:t>5、习近平新时代中国特色社会主义思想30讲（著作读本）</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学习讨论</w:t>
            </w:r>
          </w:p>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座谈交流</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党支部</w:t>
            </w:r>
          </w:p>
          <w:p>
            <w:pPr>
              <w:widowControl/>
              <w:spacing w:line="440" w:lineRule="exact"/>
              <w:jc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lang w:eastAsia="zh-CN"/>
              </w:rPr>
              <w:t>党</w:t>
            </w:r>
            <w:r>
              <w:rPr>
                <w:rFonts w:hint="eastAsia" w:ascii="仿宋_GB2312" w:hAnsi="宋体" w:eastAsia="仿宋_GB2312" w:cs="宋体"/>
                <w:color w:val="000000"/>
                <w:kern w:val="0"/>
                <w:sz w:val="24"/>
                <w:lang w:val="en-US" w:eastAsia="zh-CN"/>
              </w:rPr>
              <w:t xml:space="preserve">  </w:t>
            </w:r>
            <w:r>
              <w:rPr>
                <w:rFonts w:hint="eastAsia" w:ascii="仿宋_GB2312" w:hAnsi="宋体" w:eastAsia="仿宋_GB2312" w:cs="宋体"/>
                <w:color w:val="000000"/>
                <w:kern w:val="0"/>
                <w:sz w:val="24"/>
                <w:lang w:eastAsia="zh-CN"/>
              </w:rPr>
              <w:t>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5" w:hRule="atLeast"/>
          <w:jc w:val="center"/>
        </w:trPr>
        <w:tc>
          <w:tcPr>
            <w:tcW w:w="137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right="-25"/>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6月</w:t>
            </w:r>
          </w:p>
        </w:tc>
        <w:tc>
          <w:tcPr>
            <w:tcW w:w="688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组织</w:t>
            </w:r>
            <w:r>
              <w:rPr>
                <w:rFonts w:hint="eastAsia" w:ascii="仿宋_GB2312" w:hAnsi="宋体" w:eastAsia="仿宋_GB2312" w:cs="宋体"/>
                <w:color w:val="000000"/>
                <w:kern w:val="0"/>
                <w:sz w:val="24"/>
                <w:lang w:eastAsia="zh-CN"/>
              </w:rPr>
              <w:t>党员干部</w:t>
            </w:r>
            <w:r>
              <w:rPr>
                <w:rFonts w:hint="eastAsia" w:ascii="仿宋_GB2312" w:hAnsi="宋体" w:eastAsia="仿宋_GB2312" w:cs="宋体"/>
                <w:color w:val="000000"/>
                <w:kern w:val="0"/>
                <w:sz w:val="24"/>
              </w:rPr>
              <w:t>观看由中共中央宣传部、中共中央文献研究室、中共中央党史研究室、国家发展和改革委员会、国家新闻出版广电总局、中央军委政治工作部、中央电视台联合摄制的七集政论专题片《不忘初心 继续前进》。（本片以习近平同志为核心的党中央治国理政纪实为主题，全景展现党的十八大以来党中央治国理政新理念新思想新战略，真实展示五年以来中国经济社会全面发展的生动实践和巨大成就，充分展现以习近平同志为核心的党中央继往开来、逐梦前行的勇气、担当、智慧和中国共产党人不忘初心、砥砺奋进的壮阔征程，生动讲述五年以来打动世界、激荡人心的中国故事。）</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学习讨论</w:t>
            </w:r>
          </w:p>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座谈交流</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党支部</w:t>
            </w:r>
          </w:p>
        </w:tc>
      </w:tr>
    </w:tbl>
    <w:p>
      <w:pPr>
        <w:widowControl/>
        <w:wordWrap w:val="0"/>
        <w:spacing w:line="360" w:lineRule="auto"/>
        <w:ind w:firstLine="482" w:firstLineChars="200"/>
        <w:jc w:val="left"/>
        <w:rPr>
          <w:rFonts w:hint="eastAsia" w:ascii="仿宋_GB2312" w:hAnsi="宋体" w:eastAsia="仿宋_GB2312" w:cs="宋体"/>
          <w:b/>
          <w:color w:val="000000"/>
          <w:kern w:val="0"/>
          <w:sz w:val="24"/>
        </w:rPr>
      </w:pPr>
    </w:p>
    <w:p>
      <w:pPr>
        <w:widowControl/>
        <w:wordWrap w:val="0"/>
        <w:spacing w:line="360" w:lineRule="auto"/>
        <w:ind w:firstLine="482" w:firstLineChars="200"/>
        <w:jc w:val="left"/>
        <w:rPr>
          <w:rFonts w:hint="eastAsia" w:ascii="仿宋_GB2312" w:hAnsi="宋体" w:eastAsia="仿宋_GB2312" w:cs="宋体"/>
          <w:b/>
          <w:color w:val="000000"/>
          <w:kern w:val="0"/>
          <w:sz w:val="24"/>
        </w:rPr>
      </w:pPr>
      <w:r>
        <w:rPr>
          <w:rFonts w:hint="eastAsia" w:ascii="仿宋_GB2312" w:hAnsi="宋体" w:eastAsia="仿宋_GB2312" w:cs="宋体"/>
          <w:b/>
          <w:color w:val="000000"/>
          <w:kern w:val="0"/>
          <w:sz w:val="24"/>
        </w:rPr>
        <w:t>学习要求：</w:t>
      </w:r>
    </w:p>
    <w:p>
      <w:pPr>
        <w:widowControl/>
        <w:wordWrap w:val="0"/>
        <w:spacing w:line="360" w:lineRule="auto"/>
        <w:ind w:firstLine="480"/>
        <w:jc w:val="left"/>
        <w:rPr>
          <w:rFonts w:hint="eastAsia" w:ascii="仿宋_GB2312" w:eastAsia="仿宋_GB2312" w:cs="Arial"/>
          <w:color w:val="000000"/>
          <w:sz w:val="24"/>
        </w:rPr>
      </w:pPr>
      <w:r>
        <w:rPr>
          <w:rFonts w:hint="eastAsia" w:ascii="仿宋_GB2312" w:eastAsia="仿宋_GB2312" w:cs="Arial"/>
          <w:color w:val="000000"/>
          <w:sz w:val="24"/>
        </w:rPr>
        <w:t>1．各</w:t>
      </w:r>
      <w:r>
        <w:rPr>
          <w:rFonts w:hint="eastAsia" w:ascii="仿宋_GB2312" w:eastAsia="仿宋_GB2312" w:cs="Arial"/>
          <w:color w:val="000000"/>
          <w:sz w:val="24"/>
          <w:lang w:eastAsia="zh-CN"/>
        </w:rPr>
        <w:t>直属</w:t>
      </w:r>
      <w:r>
        <w:rPr>
          <w:rFonts w:hint="eastAsia" w:ascii="仿宋_GB2312" w:eastAsia="仿宋_GB2312" w:cs="Arial"/>
          <w:color w:val="000000"/>
          <w:sz w:val="24"/>
        </w:rPr>
        <w:t>党支部可根据各个阶段形势发展并结合学院</w:t>
      </w:r>
      <w:r>
        <w:rPr>
          <w:rFonts w:hint="eastAsia" w:ascii="仿宋_GB2312" w:eastAsia="仿宋_GB2312" w:cs="Arial"/>
          <w:color w:val="000000"/>
          <w:sz w:val="24"/>
          <w:lang w:eastAsia="zh-CN"/>
        </w:rPr>
        <w:t>改革</w:t>
      </w:r>
      <w:r>
        <w:rPr>
          <w:rFonts w:hint="eastAsia" w:ascii="仿宋_GB2312" w:eastAsia="仿宋_GB2312" w:cs="Arial"/>
          <w:color w:val="000000"/>
          <w:sz w:val="24"/>
        </w:rPr>
        <w:t>发展任务</w:t>
      </w:r>
      <w:r>
        <w:rPr>
          <w:rFonts w:hint="eastAsia" w:ascii="仿宋_GB2312" w:eastAsia="仿宋_GB2312" w:cs="Arial"/>
          <w:color w:val="000000"/>
          <w:sz w:val="24"/>
          <w:lang w:eastAsia="zh-CN"/>
        </w:rPr>
        <w:t>需要</w:t>
      </w:r>
      <w:r>
        <w:rPr>
          <w:rFonts w:hint="eastAsia" w:ascii="仿宋_GB2312" w:eastAsia="仿宋_GB2312" w:cs="Arial"/>
          <w:color w:val="000000"/>
          <w:sz w:val="24"/>
        </w:rPr>
        <w:t>，及时补充</w:t>
      </w:r>
      <w:r>
        <w:rPr>
          <w:rFonts w:hint="eastAsia" w:ascii="仿宋_GB2312" w:eastAsia="仿宋_GB2312" w:cs="Arial"/>
          <w:color w:val="000000"/>
          <w:sz w:val="24"/>
          <w:lang w:eastAsia="zh-CN"/>
        </w:rPr>
        <w:t>或相应调整</w:t>
      </w:r>
      <w:r>
        <w:rPr>
          <w:rFonts w:hint="eastAsia" w:ascii="仿宋_GB2312" w:eastAsia="仿宋_GB2312" w:cs="Arial"/>
          <w:color w:val="000000"/>
          <w:sz w:val="24"/>
        </w:rPr>
        <w:t>学习内容。</w:t>
      </w:r>
    </w:p>
    <w:p>
      <w:pPr>
        <w:widowControl/>
        <w:wordWrap w:val="0"/>
        <w:spacing w:line="360" w:lineRule="auto"/>
        <w:ind w:firstLine="480"/>
        <w:jc w:val="left"/>
        <w:rPr>
          <w:rFonts w:hint="eastAsia" w:ascii="仿宋_GB2312" w:eastAsia="仿宋_GB2312" w:cs="Arial"/>
          <w:color w:val="000000"/>
          <w:sz w:val="24"/>
        </w:rPr>
      </w:pPr>
      <w:r>
        <w:rPr>
          <w:rFonts w:hint="eastAsia" w:ascii="仿宋_GB2312" w:eastAsia="仿宋_GB2312" w:cs="Arial"/>
          <w:color w:val="000000"/>
          <w:sz w:val="24"/>
        </w:rPr>
        <w:t>2．党员学习原则上每月不少于两次，</w:t>
      </w:r>
      <w:r>
        <w:rPr>
          <w:rFonts w:hint="eastAsia" w:ascii="仿宋_GB2312" w:eastAsia="仿宋_GB2312" w:cs="Arial"/>
          <w:color w:val="000000"/>
          <w:sz w:val="24"/>
          <w:lang w:eastAsia="zh-CN"/>
        </w:rPr>
        <w:t>党员人数较多的党支部可采取党小组学习的方式进行，</w:t>
      </w:r>
      <w:r>
        <w:rPr>
          <w:rFonts w:hint="eastAsia" w:ascii="仿宋_GB2312" w:eastAsia="仿宋_GB2312" w:cs="Arial"/>
          <w:color w:val="000000"/>
          <w:sz w:val="24"/>
        </w:rPr>
        <w:t>请各党支部指派专人认真做好每次学习活动记录。</w:t>
      </w:r>
    </w:p>
    <w:p>
      <w:pPr>
        <w:widowControl/>
        <w:wordWrap w:val="0"/>
        <w:spacing w:line="360" w:lineRule="auto"/>
        <w:ind w:firstLine="480"/>
        <w:jc w:val="left"/>
        <w:rPr>
          <w:rFonts w:hint="eastAsia" w:ascii="仿宋_GB2312" w:eastAsia="仿宋_GB2312" w:cs="Arial"/>
          <w:color w:val="000000"/>
          <w:sz w:val="24"/>
        </w:rPr>
      </w:pPr>
      <w:r>
        <w:rPr>
          <w:rFonts w:hint="eastAsia" w:ascii="仿宋_GB2312" w:eastAsia="仿宋_GB2312" w:cs="Arial"/>
          <w:color w:val="000000"/>
          <w:sz w:val="24"/>
        </w:rPr>
        <w:t>3．党办将定期对各党支部的党员理论学习情况进行抽查和集中检查，并纳入党支部工作考核内容。</w:t>
      </w:r>
    </w:p>
    <w:p>
      <w:pPr>
        <w:widowControl/>
        <w:wordWrap w:val="0"/>
        <w:spacing w:line="360" w:lineRule="auto"/>
        <w:ind w:firstLine="480"/>
        <w:jc w:val="left"/>
        <w:rPr>
          <w:rFonts w:hint="eastAsia" w:ascii="仿宋_GB2312" w:eastAsia="仿宋_GB2312" w:cs="Arial"/>
          <w:color w:val="000000"/>
          <w:sz w:val="24"/>
        </w:rPr>
      </w:pPr>
      <w:r>
        <w:rPr>
          <w:rFonts w:hint="eastAsia" w:ascii="仿宋_GB2312" w:eastAsia="仿宋_GB2312" w:cs="Arial"/>
          <w:color w:val="000000"/>
          <w:sz w:val="24"/>
        </w:rPr>
        <w:t>4．相关学习内容可到学院外网（http://www.shcac.edu.cn）/ → 信息动态→党建之窗 → 学习园地栏目中查看或下载。</w:t>
      </w:r>
    </w:p>
    <w:p>
      <w:pPr>
        <w:widowControl/>
        <w:wordWrap w:val="0"/>
        <w:spacing w:line="360" w:lineRule="auto"/>
        <w:ind w:firstLine="480"/>
        <w:jc w:val="left"/>
        <w:rPr>
          <w:rFonts w:hint="eastAsia" w:ascii="仿宋_GB2312" w:eastAsia="仿宋_GB2312" w:cs="Arial"/>
          <w:color w:val="000000"/>
          <w:sz w:val="24"/>
        </w:rPr>
      </w:pPr>
      <w:r>
        <w:rPr>
          <w:rFonts w:hint="eastAsia" w:ascii="仿宋_GB2312" w:eastAsia="仿宋_GB2312" w:cs="Arial"/>
          <w:color w:val="000000"/>
          <w:sz w:val="24"/>
        </w:rPr>
        <w:t>5、在党支部组织开展集中学习之余，全体党员尤其是党员领导干部还要广泛开展理论自学，认真做好读书笔记，积极撰写学习心得体会，进一步加深对党的</w:t>
      </w:r>
      <w:r>
        <w:rPr>
          <w:rFonts w:hint="eastAsia" w:ascii="仿宋_GB2312" w:eastAsia="仿宋_GB2312" w:cs="Arial"/>
          <w:color w:val="000000"/>
          <w:sz w:val="24"/>
          <w:lang w:eastAsia="zh-CN"/>
        </w:rPr>
        <w:t>理论</w:t>
      </w:r>
      <w:r>
        <w:rPr>
          <w:rFonts w:hint="eastAsia" w:ascii="仿宋_GB2312" w:eastAsia="仿宋_GB2312" w:cs="Arial"/>
          <w:color w:val="000000"/>
          <w:sz w:val="24"/>
        </w:rPr>
        <w:t>知识和上级党组织相关精神的理解与思考，坚定“四个意识”特别是核心意识、看齐意识，始终在思想上政治上行动上同以习近平同志为核心的党中央保持高度一致，坚决贯彻中央、民航局党组和学院党委</w:t>
      </w:r>
      <w:r>
        <w:rPr>
          <w:rFonts w:hint="eastAsia" w:ascii="仿宋_GB2312" w:eastAsia="仿宋_GB2312" w:cs="Arial"/>
          <w:color w:val="000000"/>
          <w:sz w:val="24"/>
          <w:lang w:eastAsia="zh-CN"/>
        </w:rPr>
        <w:t>的</w:t>
      </w:r>
      <w:r>
        <w:rPr>
          <w:rFonts w:hint="eastAsia" w:ascii="仿宋_GB2312" w:eastAsia="仿宋_GB2312" w:cs="Arial"/>
          <w:color w:val="000000"/>
          <w:sz w:val="24"/>
        </w:rPr>
        <w:t>决策部署，用</w:t>
      </w:r>
      <w:r>
        <w:rPr>
          <w:rFonts w:hint="eastAsia" w:ascii="仿宋_GB2312" w:eastAsia="仿宋_GB2312" w:cs="Arial"/>
          <w:color w:val="000000"/>
          <w:sz w:val="24"/>
          <w:lang w:eastAsia="zh-CN"/>
        </w:rPr>
        <w:t>“四讲四有”合格</w:t>
      </w:r>
      <w:r>
        <w:rPr>
          <w:rFonts w:hint="eastAsia" w:ascii="仿宋_GB2312" w:eastAsia="仿宋_GB2312" w:cs="Arial"/>
          <w:color w:val="000000"/>
          <w:sz w:val="24"/>
        </w:rPr>
        <w:t>党员标准严格要求自己，增强贯彻落实的思想自觉和行动自觉，更好用以武装头脑、指导实践、推动工作、规范行为，从政治上、思想上、组织上、作风上和纪律上为</w:t>
      </w:r>
      <w:r>
        <w:rPr>
          <w:rFonts w:hint="eastAsia" w:ascii="仿宋_GB2312" w:eastAsia="仿宋_GB2312" w:cs="Arial"/>
          <w:color w:val="000000"/>
          <w:sz w:val="24"/>
          <w:lang w:eastAsia="zh-CN"/>
        </w:rPr>
        <w:t>加快创建学院</w:t>
      </w:r>
      <w:r>
        <w:rPr>
          <w:rFonts w:hint="eastAsia" w:ascii="仿宋_GB2312" w:eastAsia="仿宋_GB2312" w:cs="Arial"/>
          <w:color w:val="000000"/>
          <w:sz w:val="24"/>
        </w:rPr>
        <w:t>“一校两区”办学运行新模式提供坚强</w:t>
      </w:r>
      <w:r>
        <w:rPr>
          <w:rFonts w:hint="eastAsia" w:ascii="仿宋_GB2312" w:eastAsia="仿宋_GB2312" w:cs="Arial"/>
          <w:color w:val="000000"/>
          <w:sz w:val="24"/>
          <w:lang w:eastAsia="zh-CN"/>
        </w:rPr>
        <w:t>的思想和组织</w:t>
      </w:r>
      <w:r>
        <w:rPr>
          <w:rFonts w:hint="eastAsia" w:ascii="仿宋_GB2312" w:eastAsia="仿宋_GB2312" w:cs="Arial"/>
          <w:color w:val="000000"/>
          <w:sz w:val="24"/>
        </w:rPr>
        <w:t>保证。</w:t>
      </w:r>
      <w:bookmarkStart w:id="10" w:name="_GoBack"/>
      <w:bookmarkEnd w:id="10"/>
    </w:p>
    <w:p>
      <w:pPr>
        <w:widowControl/>
        <w:wordWrap w:val="0"/>
        <w:spacing w:line="340" w:lineRule="exact"/>
        <w:ind w:firstLine="6867" w:firstLineChars="2850"/>
        <w:jc w:val="left"/>
        <w:rPr>
          <w:rFonts w:hint="eastAsia" w:ascii="仿宋_GB2312" w:eastAsia="仿宋_GB2312" w:cs="Arial"/>
          <w:b/>
          <w:color w:val="000000"/>
          <w:sz w:val="24"/>
        </w:rPr>
      </w:pPr>
    </w:p>
    <w:p>
      <w:pPr>
        <w:widowControl/>
        <w:wordWrap w:val="0"/>
        <w:spacing w:line="340" w:lineRule="exact"/>
        <w:ind w:firstLine="6867" w:firstLineChars="2850"/>
        <w:jc w:val="left"/>
        <w:rPr>
          <w:rFonts w:hint="eastAsia" w:ascii="仿宋_GB2312" w:eastAsia="仿宋_GB2312" w:cs="Arial"/>
          <w:b/>
          <w:color w:val="000000"/>
          <w:sz w:val="24"/>
        </w:rPr>
      </w:pPr>
      <w:r>
        <w:rPr>
          <w:rFonts w:hint="eastAsia" w:ascii="仿宋_GB2312" w:eastAsia="仿宋_GB2312" w:cs="Arial"/>
          <w:b/>
          <w:color w:val="000000"/>
          <w:sz w:val="24"/>
        </w:rPr>
        <w:t>党 办</w:t>
      </w:r>
    </w:p>
    <w:p>
      <w:pPr>
        <w:widowControl/>
        <w:wordWrap w:val="0"/>
        <w:spacing w:line="340" w:lineRule="exact"/>
        <w:ind w:firstLine="6264" w:firstLineChars="2600"/>
        <w:jc w:val="left"/>
      </w:pPr>
      <w:r>
        <w:rPr>
          <w:rFonts w:ascii="Arial" w:hAnsi="Arial" w:cs="Arial"/>
          <w:b/>
          <w:color w:val="000000"/>
          <w:sz w:val="24"/>
        </w:rPr>
        <w:t>201</w:t>
      </w:r>
      <w:r>
        <w:rPr>
          <w:rFonts w:hint="eastAsia" w:ascii="Arial" w:hAnsi="Arial" w:cs="Arial"/>
          <w:b/>
          <w:color w:val="000000"/>
          <w:sz w:val="24"/>
        </w:rPr>
        <w:t>8</w:t>
      </w:r>
      <w:r>
        <w:rPr>
          <w:rFonts w:ascii="Arial" w:hAnsi="Arial" w:cs="Arial"/>
          <w:b/>
          <w:color w:val="000000"/>
          <w:sz w:val="24"/>
        </w:rPr>
        <w:t>年</w:t>
      </w:r>
      <w:r>
        <w:rPr>
          <w:rFonts w:hint="eastAsia" w:ascii="Arial" w:hAnsi="Arial" w:cs="Arial"/>
          <w:b/>
          <w:color w:val="000000"/>
          <w:sz w:val="24"/>
        </w:rPr>
        <w:t>3</w:t>
      </w:r>
      <w:r>
        <w:rPr>
          <w:rFonts w:ascii="Arial" w:hAnsi="Arial" w:cs="Arial"/>
          <w:b/>
          <w:color w:val="000000"/>
          <w:sz w:val="24"/>
        </w:rPr>
        <w:t>月</w:t>
      </w:r>
      <w:r>
        <w:rPr>
          <w:rFonts w:hint="eastAsia" w:ascii="Arial" w:hAnsi="Arial" w:cs="Arial"/>
          <w:b/>
          <w:color w:val="000000"/>
          <w:sz w:val="24"/>
        </w:rPr>
        <w:t>5</w:t>
      </w:r>
      <w:r>
        <w:rPr>
          <w:rFonts w:ascii="Arial" w:hAnsi="Arial" w:cs="Arial"/>
          <w:b/>
          <w:color w:val="000000"/>
          <w:sz w:val="24"/>
        </w:rPr>
        <w:t>日</w:t>
      </w:r>
    </w:p>
    <w:p/>
    <w:sectPr>
      <w:footerReference r:id="rId3" w:type="default"/>
      <w:footerReference r:id="rId4" w:type="even"/>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2"/>
      <w:rPr>
        <w:rStyle w:val="17"/>
      </w:rPr>
    </w:pPr>
    <w:r>
      <w:fldChar w:fldCharType="begin"/>
    </w:r>
    <w:r>
      <w:rPr>
        <w:rStyle w:val="17"/>
      </w:rPr>
      <w:instrText xml:space="preserve">PAGE  </w:instrText>
    </w:r>
    <w:r>
      <w:fldChar w:fldCharType="separate"/>
    </w:r>
    <w:r>
      <w:rPr>
        <w:rStyle w:val="17"/>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2"/>
      <w:rPr>
        <w:rStyle w:val="17"/>
      </w:rPr>
    </w:pPr>
    <w:r>
      <w:fldChar w:fldCharType="begin"/>
    </w:r>
    <w:r>
      <w:rPr>
        <w:rStyle w:val="17"/>
      </w:rPr>
      <w:instrText xml:space="preserve">PAGE  </w:instrText>
    </w:r>
    <w:r>
      <w:fldChar w:fldCharType="separate"/>
    </w:r>
    <w:r>
      <w:rPr>
        <w:rStyle w:val="17"/>
      </w:rPr>
      <w:t>1</w: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5F22"/>
    <w:rsid w:val="00041DD2"/>
    <w:rsid w:val="0018372A"/>
    <w:rsid w:val="0061482E"/>
    <w:rsid w:val="006307CE"/>
    <w:rsid w:val="00865AC0"/>
    <w:rsid w:val="009451F2"/>
    <w:rsid w:val="00A32F70"/>
    <w:rsid w:val="00A65F22"/>
    <w:rsid w:val="00C3782B"/>
    <w:rsid w:val="00D1509B"/>
    <w:rsid w:val="00E65E4D"/>
    <w:rsid w:val="00F728DC"/>
    <w:rsid w:val="00FE577A"/>
    <w:rsid w:val="5EE5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4"/>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25"/>
    <w:unhideWhenUsed/>
    <w:qFormat/>
    <w:uiPriority w:val="9"/>
    <w:pPr>
      <w:keepNext/>
      <w:keepLines/>
      <w:spacing w:before="20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26"/>
    <w:unhideWhenUsed/>
    <w:qFormat/>
    <w:uiPriority w:val="9"/>
    <w:pPr>
      <w:keepNext/>
      <w:keepLines/>
      <w:spacing w:before="20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27"/>
    <w:unhideWhenUsed/>
    <w:qFormat/>
    <w:uiPriority w:val="9"/>
    <w:pPr>
      <w:keepNext/>
      <w:keepLines/>
      <w:spacing w:before="20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28"/>
    <w:unhideWhenUsed/>
    <w:qFormat/>
    <w:uiPriority w:val="9"/>
    <w:pPr>
      <w:keepNext/>
      <w:keepLines/>
      <w:spacing w:before="200"/>
      <w:outlineLvl w:val="8"/>
    </w:pPr>
    <w:rPr>
      <w:rFonts w:asciiTheme="majorHAnsi" w:hAnsiTheme="majorHAnsi" w:eastAsiaTheme="majorEastAsia" w:cstheme="majorBidi"/>
      <w:i/>
      <w:iCs/>
      <w:color w:val="3F3F3F" w:themeColor="text1" w:themeTint="BF"/>
      <w:sz w:val="20"/>
      <w:szCs w:val="20"/>
    </w:rPr>
  </w:style>
  <w:style w:type="character" w:default="1" w:styleId="15">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unhideWhenUsed/>
    <w:qFormat/>
    <w:uiPriority w:val="35"/>
    <w:rPr>
      <w:b/>
      <w:bCs/>
      <w:color w:val="4F81BD" w:themeColor="accent1"/>
      <w:sz w:val="18"/>
      <w:szCs w:val="18"/>
    </w:rPr>
  </w:style>
  <w:style w:type="paragraph" w:styleId="12">
    <w:name w:val="footer"/>
    <w:basedOn w:val="1"/>
    <w:link w:val="43"/>
    <w:uiPriority w:val="0"/>
    <w:pPr>
      <w:tabs>
        <w:tab w:val="center" w:pos="4153"/>
        <w:tab w:val="right" w:pos="8306"/>
      </w:tabs>
      <w:snapToGrid w:val="0"/>
      <w:jc w:val="left"/>
    </w:pPr>
    <w:rPr>
      <w:sz w:val="18"/>
      <w:szCs w:val="18"/>
    </w:rPr>
  </w:style>
  <w:style w:type="paragraph" w:styleId="13">
    <w:name w:val="Subtitle"/>
    <w:basedOn w:val="1"/>
    <w:next w:val="1"/>
    <w:link w:val="30"/>
    <w:qFormat/>
    <w:uiPriority w:val="11"/>
    <w:rPr>
      <w:rFonts w:asciiTheme="majorHAnsi" w:hAnsiTheme="majorHAnsi" w:eastAsiaTheme="majorEastAsia" w:cstheme="majorBidi"/>
      <w:i/>
      <w:iCs/>
      <w:color w:val="4F81BD" w:themeColor="accent1"/>
      <w:spacing w:val="15"/>
      <w:sz w:val="24"/>
    </w:rPr>
  </w:style>
  <w:style w:type="paragraph" w:styleId="14">
    <w:name w:val="Title"/>
    <w:basedOn w:val="1"/>
    <w:next w:val="1"/>
    <w:link w:val="29"/>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16">
    <w:name w:val="Strong"/>
    <w:basedOn w:val="15"/>
    <w:qFormat/>
    <w:uiPriority w:val="22"/>
    <w:rPr>
      <w:b/>
      <w:bCs/>
    </w:rPr>
  </w:style>
  <w:style w:type="character" w:styleId="17">
    <w:name w:val="page number"/>
    <w:basedOn w:val="15"/>
    <w:uiPriority w:val="0"/>
  </w:style>
  <w:style w:type="character" w:styleId="18">
    <w:name w:val="Emphasis"/>
    <w:basedOn w:val="15"/>
    <w:qFormat/>
    <w:uiPriority w:val="20"/>
    <w:rPr>
      <w:i/>
      <w:iCs/>
    </w:rPr>
  </w:style>
  <w:style w:type="character" w:customStyle="1" w:styleId="20">
    <w:name w:val="标题 1 Char"/>
    <w:basedOn w:val="15"/>
    <w:link w:val="2"/>
    <w:uiPriority w:val="9"/>
    <w:rPr>
      <w:rFonts w:asciiTheme="majorHAnsi" w:hAnsiTheme="majorHAnsi" w:eastAsiaTheme="majorEastAsia" w:cstheme="majorBidi"/>
      <w:b/>
      <w:bCs/>
      <w:color w:val="366091" w:themeColor="accent1" w:themeShade="BF"/>
      <w:sz w:val="28"/>
      <w:szCs w:val="28"/>
    </w:rPr>
  </w:style>
  <w:style w:type="character" w:customStyle="1" w:styleId="21">
    <w:name w:val="标题 2 Char"/>
    <w:basedOn w:val="15"/>
    <w:link w:val="3"/>
    <w:semiHidden/>
    <w:uiPriority w:val="9"/>
    <w:rPr>
      <w:rFonts w:asciiTheme="majorHAnsi" w:hAnsiTheme="majorHAnsi" w:eastAsiaTheme="majorEastAsia" w:cstheme="majorBidi"/>
      <w:b/>
      <w:bCs/>
      <w:color w:val="4F81BD" w:themeColor="accent1"/>
      <w:sz w:val="26"/>
      <w:szCs w:val="26"/>
    </w:rPr>
  </w:style>
  <w:style w:type="character" w:customStyle="1" w:styleId="22">
    <w:name w:val="标题 3 Char"/>
    <w:basedOn w:val="15"/>
    <w:link w:val="4"/>
    <w:uiPriority w:val="9"/>
    <w:rPr>
      <w:rFonts w:asciiTheme="majorHAnsi" w:hAnsiTheme="majorHAnsi" w:eastAsiaTheme="majorEastAsia" w:cstheme="majorBidi"/>
      <w:b/>
      <w:bCs/>
      <w:color w:val="4F81BD" w:themeColor="accent1"/>
    </w:rPr>
  </w:style>
  <w:style w:type="character" w:customStyle="1" w:styleId="23">
    <w:name w:val="标题 4 Char"/>
    <w:basedOn w:val="15"/>
    <w:link w:val="5"/>
    <w:uiPriority w:val="9"/>
    <w:rPr>
      <w:rFonts w:asciiTheme="majorHAnsi" w:hAnsiTheme="majorHAnsi" w:eastAsiaTheme="majorEastAsia" w:cstheme="majorBidi"/>
      <w:b/>
      <w:bCs/>
      <w:i/>
      <w:iCs/>
      <w:color w:val="4F81BD" w:themeColor="accent1"/>
    </w:rPr>
  </w:style>
  <w:style w:type="character" w:customStyle="1" w:styleId="24">
    <w:name w:val="标题 5 Char"/>
    <w:basedOn w:val="15"/>
    <w:link w:val="6"/>
    <w:uiPriority w:val="9"/>
    <w:rPr>
      <w:rFonts w:asciiTheme="majorHAnsi" w:hAnsiTheme="majorHAnsi" w:eastAsiaTheme="majorEastAsia" w:cstheme="majorBidi"/>
      <w:color w:val="243F61" w:themeColor="accent1" w:themeShade="7F"/>
    </w:rPr>
  </w:style>
  <w:style w:type="character" w:customStyle="1" w:styleId="25">
    <w:name w:val="标题 6 Char"/>
    <w:basedOn w:val="15"/>
    <w:link w:val="7"/>
    <w:uiPriority w:val="9"/>
    <w:rPr>
      <w:rFonts w:asciiTheme="majorHAnsi" w:hAnsiTheme="majorHAnsi" w:eastAsiaTheme="majorEastAsia" w:cstheme="majorBidi"/>
      <w:i/>
      <w:iCs/>
      <w:color w:val="243F61" w:themeColor="accent1" w:themeShade="7F"/>
    </w:rPr>
  </w:style>
  <w:style w:type="character" w:customStyle="1" w:styleId="26">
    <w:name w:val="标题 7 Char"/>
    <w:basedOn w:val="15"/>
    <w:link w:val="8"/>
    <w:uiPriority w:val="9"/>
    <w:rPr>
      <w:rFonts w:asciiTheme="majorHAnsi" w:hAnsiTheme="majorHAnsi" w:eastAsiaTheme="majorEastAsia" w:cstheme="majorBidi"/>
      <w:i/>
      <w:iCs/>
      <w:color w:val="3F3F3F" w:themeColor="text1" w:themeTint="BF"/>
    </w:rPr>
  </w:style>
  <w:style w:type="character" w:customStyle="1" w:styleId="27">
    <w:name w:val="标题 8 Char"/>
    <w:basedOn w:val="15"/>
    <w:link w:val="9"/>
    <w:uiPriority w:val="9"/>
    <w:rPr>
      <w:rFonts w:asciiTheme="majorHAnsi" w:hAnsiTheme="majorHAnsi" w:eastAsiaTheme="majorEastAsia" w:cstheme="majorBidi"/>
      <w:color w:val="4F81BD" w:themeColor="accent1"/>
      <w:sz w:val="20"/>
      <w:szCs w:val="20"/>
    </w:rPr>
  </w:style>
  <w:style w:type="character" w:customStyle="1" w:styleId="28">
    <w:name w:val="标题 9 Char"/>
    <w:basedOn w:val="15"/>
    <w:link w:val="10"/>
    <w:uiPriority w:val="9"/>
    <w:rPr>
      <w:rFonts w:asciiTheme="majorHAnsi" w:hAnsiTheme="majorHAnsi" w:eastAsiaTheme="majorEastAsia" w:cstheme="majorBidi"/>
      <w:i/>
      <w:iCs/>
      <w:color w:val="3F3F3F" w:themeColor="text1" w:themeTint="BF"/>
      <w:sz w:val="20"/>
      <w:szCs w:val="20"/>
    </w:rPr>
  </w:style>
  <w:style w:type="character" w:customStyle="1" w:styleId="29">
    <w:name w:val="标题 Char"/>
    <w:basedOn w:val="15"/>
    <w:link w:val="14"/>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0">
    <w:name w:val="副标题 Char"/>
    <w:basedOn w:val="15"/>
    <w:link w:val="13"/>
    <w:uiPriority w:val="11"/>
    <w:rPr>
      <w:rFonts w:asciiTheme="majorHAnsi" w:hAnsiTheme="majorHAnsi" w:eastAsiaTheme="majorEastAsia" w:cstheme="majorBidi"/>
      <w:i/>
      <w:iCs/>
      <w:color w:val="4F81BD" w:themeColor="accent1"/>
      <w:spacing w:val="15"/>
      <w:sz w:val="24"/>
      <w:szCs w:val="24"/>
    </w:rPr>
  </w:style>
  <w:style w:type="paragraph" w:styleId="31">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i/>
      <w:iCs/>
      <w:color w:val="000000" w:themeColor="text1"/>
    </w:rPr>
  </w:style>
  <w:style w:type="character" w:customStyle="1" w:styleId="34">
    <w:name w:val="引用 Char"/>
    <w:basedOn w:val="15"/>
    <w:link w:val="33"/>
    <w:uiPriority w:val="29"/>
    <w:rPr>
      <w:i/>
      <w:iCs/>
      <w:color w:val="000000" w:themeColor="text1"/>
    </w:rPr>
  </w:style>
  <w:style w:type="paragraph" w:styleId="35">
    <w:name w:val="Intense Quote"/>
    <w:basedOn w:val="1"/>
    <w:next w:val="1"/>
    <w:link w:val="36"/>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36">
    <w:name w:val="明显引用 Char"/>
    <w:basedOn w:val="15"/>
    <w:link w:val="35"/>
    <w:uiPriority w:val="30"/>
    <w:rPr>
      <w:b/>
      <w:bCs/>
      <w:i/>
      <w:iCs/>
      <w:color w:val="4F81BD" w:themeColor="accent1"/>
    </w:rPr>
  </w:style>
  <w:style w:type="character" w:customStyle="1" w:styleId="37">
    <w:name w:val="Subtle Emphasis"/>
    <w:basedOn w:val="15"/>
    <w:qFormat/>
    <w:uiPriority w:val="19"/>
    <w:rPr>
      <w:i/>
      <w:iCs/>
      <w:color w:val="7F7F7F" w:themeColor="text1" w:themeTint="7F"/>
    </w:rPr>
  </w:style>
  <w:style w:type="character" w:customStyle="1" w:styleId="38">
    <w:name w:val="Intense Emphasis"/>
    <w:basedOn w:val="15"/>
    <w:qFormat/>
    <w:uiPriority w:val="21"/>
    <w:rPr>
      <w:b/>
      <w:bCs/>
      <w:i/>
      <w:iCs/>
      <w:color w:val="4F81BD" w:themeColor="accent1"/>
    </w:rPr>
  </w:style>
  <w:style w:type="character" w:customStyle="1" w:styleId="39">
    <w:name w:val="Subtle Reference"/>
    <w:basedOn w:val="15"/>
    <w:qFormat/>
    <w:uiPriority w:val="31"/>
    <w:rPr>
      <w:smallCaps/>
      <w:color w:val="C0504D" w:themeColor="accent2"/>
      <w:u w:val="single"/>
    </w:rPr>
  </w:style>
  <w:style w:type="character" w:customStyle="1" w:styleId="40">
    <w:name w:val="Intense Reference"/>
    <w:basedOn w:val="15"/>
    <w:qFormat/>
    <w:uiPriority w:val="32"/>
    <w:rPr>
      <w:b/>
      <w:bCs/>
      <w:smallCaps/>
      <w:color w:val="C0504D" w:themeColor="accent2"/>
      <w:spacing w:val="5"/>
      <w:u w:val="single"/>
    </w:rPr>
  </w:style>
  <w:style w:type="character" w:customStyle="1" w:styleId="41">
    <w:name w:val="Book Title"/>
    <w:basedOn w:val="15"/>
    <w:qFormat/>
    <w:uiPriority w:val="33"/>
    <w:rPr>
      <w:b/>
      <w:bCs/>
      <w:smallCaps/>
      <w:spacing w:val="5"/>
    </w:rPr>
  </w:style>
  <w:style w:type="paragraph" w:customStyle="1" w:styleId="42">
    <w:name w:val="TOC Heading"/>
    <w:basedOn w:val="2"/>
    <w:next w:val="1"/>
    <w:unhideWhenUsed/>
    <w:qFormat/>
    <w:uiPriority w:val="39"/>
    <w:pPr>
      <w:outlineLvl w:val="9"/>
    </w:pPr>
  </w:style>
  <w:style w:type="character" w:customStyle="1" w:styleId="43">
    <w:name w:val="页脚 Char"/>
    <w:basedOn w:val="15"/>
    <w:link w:val="12"/>
    <w:uiPriority w:val="0"/>
    <w:rPr>
      <w:rFonts w:ascii="Calibri" w:hAnsi="Calibri" w:eastAsia="宋体" w:cs="Times New Roman"/>
      <w:kern w:val="2"/>
      <w:sz w:val="18"/>
      <w:szCs w:val="18"/>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203</Words>
  <Characters>1163</Characters>
  <Lines>9</Lines>
  <Paragraphs>2</Paragraphs>
  <TotalTime>0</TotalTime>
  <ScaleCrop>false</ScaleCrop>
  <LinksUpToDate>false</LinksUpToDate>
  <CharactersWithSpaces>1364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2018-03-06T01:15:00Z</dcterms:created>
  <dc:creator>user</dc:creator>
  <cp:lastModifiedBy>Administrator</cp:lastModifiedBy>
  <dcterms:modified xsi:type="dcterms:W3CDTF">2018-03-06T08:39:33Z</dcterms:modified>
  <dc:title>上海民航职业技术学院党员学习、活动安排表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