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29" w:rsidRDefault="00694F29" w:rsidP="00694F29">
      <w:pPr>
        <w:spacing w:after="0" w:line="240" w:lineRule="auto"/>
        <w:jc w:val="center"/>
        <w:rPr>
          <w:rFonts w:ascii="黑体" w:eastAsia="黑体" w:hAnsi="黑体" w:cs="Arial" w:hint="eastAsia"/>
          <w:b/>
          <w:bCs/>
          <w:spacing w:val="30"/>
          <w:sz w:val="36"/>
          <w:szCs w:val="36"/>
          <w:lang w:eastAsia="zh-CN" w:bidi="ar-SA"/>
        </w:rPr>
      </w:pPr>
      <w:r w:rsidRPr="00694F29">
        <w:rPr>
          <w:rFonts w:ascii="黑体" w:eastAsia="黑体" w:hAnsi="黑体" w:cs="Arial"/>
          <w:b/>
          <w:bCs/>
          <w:spacing w:val="30"/>
          <w:sz w:val="36"/>
          <w:szCs w:val="36"/>
          <w:lang w:eastAsia="zh-CN" w:bidi="ar-SA"/>
        </w:rPr>
        <w:t xml:space="preserve">民航五年发展成绩 </w:t>
      </w:r>
    </w:p>
    <w:p w:rsidR="00694F29" w:rsidRPr="00694F29" w:rsidRDefault="00694F29" w:rsidP="00694F29">
      <w:pPr>
        <w:spacing w:after="0" w:line="240" w:lineRule="auto"/>
        <w:jc w:val="center"/>
        <w:rPr>
          <w:rFonts w:ascii="仿宋_GB2312" w:eastAsia="仿宋_GB2312" w:hAnsi="黑体" w:cs="Arial" w:hint="eastAsia"/>
          <w:b/>
          <w:bCs/>
          <w:spacing w:val="30"/>
          <w:sz w:val="28"/>
          <w:szCs w:val="28"/>
          <w:lang w:eastAsia="zh-CN" w:bidi="ar-SA"/>
        </w:rPr>
      </w:pPr>
    </w:p>
    <w:p w:rsidR="00694F29" w:rsidRPr="00694F29" w:rsidRDefault="00694F29" w:rsidP="00694F29">
      <w:pPr>
        <w:spacing w:after="0" w:line="240" w:lineRule="auto"/>
        <w:ind w:firstLineChars="98" w:firstLine="274"/>
        <w:rPr>
          <w:rFonts w:ascii="仿宋_GB2312" w:eastAsia="仿宋_GB2312" w:hAnsi="Arial" w:cs="Arial" w:hint="eastAsia"/>
          <w:sz w:val="28"/>
          <w:szCs w:val="28"/>
          <w:lang w:eastAsia="zh-CN" w:bidi="ar-SA"/>
        </w:rPr>
      </w:pPr>
      <w:r w:rsidRPr="00694F29">
        <w:rPr>
          <w:rFonts w:ascii="仿宋_GB2312" w:eastAsia="仿宋_GB2312" w:hAnsi="Arial" w:cs="Arial" w:hint="eastAsia"/>
          <w:sz w:val="28"/>
          <w:szCs w:val="28"/>
          <w:lang w:eastAsia="zh-CN" w:bidi="ar-SA"/>
        </w:rPr>
        <w:t xml:space="preserve">　●党的十八大以来，我国经济社会发展取得了历史性成就，发生了历史性变革，民航业也在这一进程中不断取得发展成绩。</w:t>
      </w:r>
      <w:r w:rsidRPr="00694F29">
        <w:rPr>
          <w:rFonts w:ascii="仿宋_GB2312" w:eastAsia="仿宋_GB2312" w:hAnsi="Arial" w:cs="Arial" w:hint="eastAsia"/>
          <w:sz w:val="28"/>
          <w:szCs w:val="28"/>
          <w:lang w:eastAsia="zh-CN" w:bidi="ar-SA"/>
        </w:rPr>
        <w:br/>
        <w:t xml:space="preserve">　　●五年来，我们始终坚持持续安全发展，健全安全法规体系，健全队伍管理体系，健全安全责任体系，健全安全管控举措，民航安全水平大幅提升，运输航空百万小时</w:t>
      </w:r>
      <w:proofErr w:type="gramStart"/>
      <w:r w:rsidRPr="00694F29">
        <w:rPr>
          <w:rFonts w:ascii="仿宋_GB2312" w:eastAsia="仿宋_GB2312" w:hAnsi="Arial" w:cs="Arial" w:hint="eastAsia"/>
          <w:sz w:val="28"/>
          <w:szCs w:val="28"/>
          <w:lang w:eastAsia="zh-CN" w:bidi="ar-SA"/>
        </w:rPr>
        <w:t>重大事故和亿客</w:t>
      </w:r>
      <w:proofErr w:type="gramEnd"/>
      <w:r w:rsidRPr="00694F29">
        <w:rPr>
          <w:rFonts w:ascii="仿宋_GB2312" w:eastAsia="仿宋_GB2312" w:hAnsi="Arial" w:cs="Arial" w:hint="eastAsia"/>
          <w:sz w:val="28"/>
          <w:szCs w:val="28"/>
          <w:lang w:eastAsia="zh-CN" w:bidi="ar-SA"/>
        </w:rPr>
        <w:t>公里死亡人数保持双“零”记录。截至目前，全行业累计实现连续安全飞行88个月，5670万小时。</w:t>
      </w:r>
      <w:r w:rsidRPr="00694F29">
        <w:rPr>
          <w:rFonts w:ascii="仿宋_GB2312" w:eastAsia="仿宋_GB2312" w:hAnsi="Arial" w:cs="Arial" w:hint="eastAsia"/>
          <w:sz w:val="28"/>
          <w:szCs w:val="28"/>
          <w:lang w:eastAsia="zh-CN" w:bidi="ar-SA"/>
        </w:rPr>
        <w:br/>
        <w:t xml:space="preserve">　　●五年来，我们始终坚持服务国家战略，围绕京津冀协同发展、长江经济带、“一带一路”建设目标，统筹谋划行业发展布局，完善机场定位、枢纽功能，积极推动民航业与区域经济融合发展，民航运输总周转量、旅客运输量和货邮运输量年均增长12.2%、11.4%和5.5%，通用航空业务量年均增长9.3%，旅客周转量在综合交通运输体系中的比重达到28.6%，比2012年上升13.5个百分点。</w:t>
      </w:r>
      <w:r w:rsidRPr="00694F29">
        <w:rPr>
          <w:rFonts w:ascii="仿宋_GB2312" w:eastAsia="仿宋_GB2312" w:hAnsi="Arial" w:cs="Arial" w:hint="eastAsia"/>
          <w:sz w:val="28"/>
          <w:szCs w:val="28"/>
          <w:lang w:eastAsia="zh-CN" w:bidi="ar-SA"/>
        </w:rPr>
        <w:br/>
        <w:t xml:space="preserve">　　●五年来，我们始终坚持新发展理念，大力优化行业结构，大力加强基础设施建设，大力推进扩容增效，大力实施科教创新，大力改善服务质量，行业发展质量效益显著提升。</w:t>
      </w:r>
      <w:r w:rsidRPr="00694F29">
        <w:rPr>
          <w:rFonts w:ascii="仿宋_GB2312" w:eastAsia="仿宋_GB2312" w:hAnsi="Arial" w:cs="Arial" w:hint="eastAsia"/>
          <w:sz w:val="28"/>
          <w:szCs w:val="28"/>
          <w:lang w:eastAsia="zh-CN" w:bidi="ar-SA"/>
        </w:rPr>
        <w:br/>
        <w:t xml:space="preserve">　　●五年来，我们始终坚持扩大对外开放，国际市场空间不断拓展，国际影响力日益提升，与我国签署航空运输协定的国家和地区由114个增至122个；国际航线由381条增至784条，国际定期航班通航国家由52个增至61个，通航城市由121个增至167个；国际航空运输</w:t>
      </w:r>
      <w:r w:rsidRPr="00694F29">
        <w:rPr>
          <w:rFonts w:ascii="仿宋_GB2312" w:eastAsia="仿宋_GB2312" w:hAnsi="Arial" w:cs="Arial" w:hint="eastAsia"/>
          <w:sz w:val="28"/>
          <w:szCs w:val="28"/>
          <w:lang w:eastAsia="zh-CN" w:bidi="ar-SA"/>
        </w:rPr>
        <w:lastRenderedPageBreak/>
        <w:t>总周转量、旅客运输量和货邮运输量年均分别增长14.8%、18.8%和7.1%。</w:t>
      </w:r>
      <w:r w:rsidRPr="00694F29">
        <w:rPr>
          <w:rFonts w:ascii="仿宋_GB2312" w:eastAsia="仿宋_GB2312" w:hAnsi="Arial" w:cs="Arial" w:hint="eastAsia"/>
          <w:sz w:val="28"/>
          <w:szCs w:val="28"/>
          <w:lang w:eastAsia="zh-CN" w:bidi="ar-SA"/>
        </w:rPr>
        <w:br/>
        <w:t xml:space="preserve">　　●五年来，我们始终坚持转变政府职能，大力推进法治型、服务型、效能型政府建设，大力推进“放管服”改革，减少行政审批事项，强化事中事后监管举措，行业治理能力明显提高。</w:t>
      </w:r>
      <w:r w:rsidRPr="00694F29">
        <w:rPr>
          <w:rFonts w:ascii="仿宋_GB2312" w:eastAsia="仿宋_GB2312" w:hAnsi="Arial" w:cs="Arial" w:hint="eastAsia"/>
          <w:sz w:val="28"/>
          <w:szCs w:val="28"/>
          <w:lang w:eastAsia="zh-CN" w:bidi="ar-SA"/>
        </w:rPr>
        <w:br/>
        <w:t xml:space="preserve">　　●五年来，我们始终坚持全面从严治党，行业政治生态更加清朗，行业精神文明建设卓有成效，当代民航精神深入人心，行业凝聚力进一步增强。</w:t>
      </w:r>
      <w:r w:rsidRPr="00694F29">
        <w:rPr>
          <w:rFonts w:ascii="仿宋_GB2312" w:eastAsia="仿宋_GB2312" w:hAnsi="Arial" w:cs="Arial" w:hint="eastAsia"/>
          <w:sz w:val="28"/>
          <w:szCs w:val="28"/>
          <w:lang w:eastAsia="zh-CN" w:bidi="ar-SA"/>
        </w:rPr>
        <w:br/>
        <w:t xml:space="preserve">　　●五年来，我们始终坚持主动服务党和国家大事要事，圆满完成一系列重大航空运输保障任务，充分证明我们民航是一支党和国家信得过、靠得住的队伍，是完全能够担当起国家发展战略产业神圣使命的。</w:t>
      </w:r>
    </w:p>
    <w:p w:rsidR="00865AC0" w:rsidRPr="00694F29" w:rsidRDefault="00694F29">
      <w:pPr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（来源《中国民航报》，2017-12-29第二版）</w:t>
      </w:r>
    </w:p>
    <w:sectPr w:rsidR="00865AC0" w:rsidRPr="00694F29" w:rsidSect="00865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4F29"/>
    <w:rsid w:val="006307CE"/>
    <w:rsid w:val="00694F29"/>
    <w:rsid w:val="00865AC0"/>
    <w:rsid w:val="00A32F70"/>
    <w:rsid w:val="00BA7E2C"/>
    <w:rsid w:val="00C3782B"/>
    <w:rsid w:val="00D1509B"/>
    <w:rsid w:val="00FE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70"/>
  </w:style>
  <w:style w:type="paragraph" w:styleId="1">
    <w:name w:val="heading 1"/>
    <w:basedOn w:val="a"/>
    <w:next w:val="a"/>
    <w:link w:val="1Char"/>
    <w:uiPriority w:val="9"/>
    <w:qFormat/>
    <w:rsid w:val="00A32F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2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2F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2F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2F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2F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2F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2F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2F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2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32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A32F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A32F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A32F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A32F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A32F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2F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32F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A32F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A32F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A32F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A32F70"/>
    <w:rPr>
      <w:b/>
      <w:bCs/>
    </w:rPr>
  </w:style>
  <w:style w:type="character" w:styleId="a7">
    <w:name w:val="Emphasis"/>
    <w:basedOn w:val="a0"/>
    <w:uiPriority w:val="20"/>
    <w:qFormat/>
    <w:rsid w:val="00A32F70"/>
    <w:rPr>
      <w:i/>
      <w:iCs/>
    </w:rPr>
  </w:style>
  <w:style w:type="paragraph" w:styleId="a8">
    <w:name w:val="No Spacing"/>
    <w:uiPriority w:val="1"/>
    <w:qFormat/>
    <w:rsid w:val="00A32F7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32F70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A32F70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A32F70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A32F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A32F70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A32F7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32F7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32F7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32F7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32F7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32F7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451">
          <w:marLeft w:val="15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2018-03-05T05:30:00Z</dcterms:created>
  <dcterms:modified xsi:type="dcterms:W3CDTF">2018-03-05T05:31:00Z</dcterms:modified>
</cp:coreProperties>
</file>